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040AE4" w:rsidR="00FF2DA7" w:rsidP="006074F6" w:rsidRDefault="005513F7" w14:paraId="780921C9" w14:textId="6065D7FA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040AE4">
        <w:rPr>
          <w:rFonts w:ascii="Arial" w:hAnsi="Arial" w:cs="Arial"/>
          <w:b/>
          <w:bCs/>
          <w:sz w:val="28"/>
        </w:rPr>
        <w:t>GRUPO DE IMPLANTAÇÃO DO PROCESSO DE REDISTRIBUIÇÃO E</w:t>
      </w:r>
    </w:p>
    <w:p w:rsidRPr="00040AE4" w:rsidR="005513F7" w:rsidP="006074F6" w:rsidRDefault="005513F7" w14:paraId="780921CA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  <w:sz w:val="28"/>
        </w:rPr>
      </w:pPr>
      <w:r w:rsidRPr="00040AE4">
        <w:rPr>
          <w:rFonts w:ascii="Arial" w:hAnsi="Arial" w:cs="Arial"/>
          <w:b/>
          <w:bCs/>
          <w:sz w:val="28"/>
        </w:rPr>
        <w:t>DIGITALIZAÇÃO DE CANAIS DE TV E RTV – GIRED</w:t>
      </w:r>
    </w:p>
    <w:p w:rsidRPr="00040AE4" w:rsidR="00A5334C" w:rsidP="006074F6" w:rsidRDefault="00A5334C" w14:paraId="780921CB" w14:textId="77777777">
      <w:pPr>
        <w:autoSpaceDE w:val="0"/>
        <w:autoSpaceDN w:val="0"/>
        <w:spacing w:after="200"/>
        <w:jc w:val="both"/>
        <w:rPr>
          <w:rFonts w:ascii="Arial" w:hAnsi="Arial" w:cs="Arial"/>
          <w:b/>
          <w:bCs/>
        </w:rPr>
      </w:pPr>
    </w:p>
    <w:p w:rsidRPr="00040AE4" w:rsidR="00C529F8" w:rsidP="006074F6" w:rsidRDefault="00C529F8" w14:paraId="780921CC" w14:textId="77777777">
      <w:pPr>
        <w:autoSpaceDE w:val="0"/>
        <w:autoSpaceDN w:val="0"/>
        <w:spacing w:after="200" w:line="360" w:lineRule="auto"/>
        <w:jc w:val="both"/>
        <w:rPr>
          <w:rFonts w:ascii="Arial" w:hAnsi="Arial" w:cs="Arial"/>
          <w:b/>
          <w:bCs/>
        </w:rPr>
      </w:pPr>
    </w:p>
    <w:p w:rsidRPr="00040AE4" w:rsidR="001C3B45" w:rsidP="3F9A7836" w:rsidRDefault="00B26535" w14:paraId="780921CD" w14:textId="5CF74E0C">
      <w:pPr>
        <w:autoSpaceDE w:val="0"/>
        <w:autoSpaceDN w:val="0"/>
        <w:spacing w:after="200" w:line="360" w:lineRule="auto"/>
        <w:contextualSpacing/>
        <w:jc w:val="center"/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3F9A7836" w:rsidR="00B26535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DT3 – </w:t>
      </w:r>
      <w:r w:rsidRPr="3F9A7836" w:rsidR="002F50ED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CRITÉRIOS </w:t>
      </w:r>
      <w:r w:rsidRPr="3F9A7836" w:rsidR="00143A50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PARA </w:t>
      </w:r>
      <w:r w:rsidRPr="3F9A7836" w:rsidR="00D7499B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COMPARTILH</w:t>
      </w:r>
      <w:r w:rsidRPr="3F9A7836" w:rsidR="00D7499B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AMENTO </w:t>
      </w:r>
      <w:r w:rsidRPr="3F9A7836" w:rsidR="0024683C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OU </w:t>
      </w:r>
      <w:r w:rsidRPr="3F9A7836" w:rsidR="000D110B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IMPLANTA</w:t>
      </w:r>
      <w:r w:rsidRPr="3F9A7836" w:rsidR="0024683C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ÇÃO D</w:t>
      </w:r>
      <w:r w:rsidRPr="3F9A7836" w:rsidR="000D110B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NOVA</w:t>
      </w:r>
      <w:r w:rsidRPr="3F9A7836" w:rsidR="0024683C">
        <w:rPr>
          <w:rFonts w:ascii="Arial" w:hAnsi="Arial" w:cs="Arial"/>
          <w:b w:val="1"/>
          <w:bCs w:val="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INFRAESTRUTURA DO SITE DE TRANSMISSÃO</w:t>
      </w:r>
    </w:p>
    <w:p w:rsidRPr="00040AE4" w:rsidR="00A5668D" w:rsidP="006074F6" w:rsidRDefault="00A5668D" w14:paraId="780921CE" w14:textId="77777777">
      <w:pPr>
        <w:autoSpaceDE w:val="0"/>
        <w:autoSpaceDN w:val="0"/>
        <w:spacing w:after="200"/>
        <w:jc w:val="center"/>
        <w:rPr>
          <w:rFonts w:ascii="Arial" w:hAnsi="Arial" w:cs="Arial"/>
          <w:b/>
          <w:bCs/>
        </w:rPr>
      </w:pPr>
    </w:p>
    <w:p w:rsidRPr="00040AE4" w:rsidR="00A5668D" w:rsidP="006074F6" w:rsidRDefault="00A5668D" w14:paraId="780921CF" w14:textId="116B4C7B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040AE4">
        <w:rPr>
          <w:rFonts w:ascii="Arial" w:hAnsi="Arial" w:cs="Arial"/>
          <w:b/>
          <w:bCs/>
        </w:rPr>
        <w:t xml:space="preserve">Aprovado na </w:t>
      </w:r>
      <w:r w:rsidRPr="00040AE4" w:rsidR="00143A50">
        <w:rPr>
          <w:rFonts w:ascii="Arial" w:hAnsi="Arial" w:cs="Arial"/>
          <w:b/>
          <w:bCs/>
        </w:rPr>
        <w:t>XX</w:t>
      </w:r>
      <w:r w:rsidRPr="00040AE4">
        <w:rPr>
          <w:rFonts w:ascii="Arial" w:hAnsi="Arial" w:cs="Arial"/>
          <w:b/>
          <w:bCs/>
        </w:rPr>
        <w:t>ª Reunião Ordinária do GIRED,</w:t>
      </w:r>
    </w:p>
    <w:p w:rsidRPr="00040AE4" w:rsidR="00A5668D" w:rsidP="006074F6" w:rsidRDefault="00A5668D" w14:paraId="780921D0" w14:textId="54198E95">
      <w:pPr>
        <w:autoSpaceDE w:val="0"/>
        <w:autoSpaceDN w:val="0"/>
        <w:spacing w:after="200"/>
        <w:contextualSpacing/>
        <w:jc w:val="center"/>
        <w:rPr>
          <w:rFonts w:ascii="Arial" w:hAnsi="Arial" w:cs="Arial"/>
          <w:b/>
          <w:bCs/>
        </w:rPr>
      </w:pPr>
      <w:r w:rsidRPr="00040AE4">
        <w:rPr>
          <w:rFonts w:ascii="Arial" w:hAnsi="Arial" w:cs="Arial"/>
          <w:b/>
          <w:bCs/>
        </w:rPr>
        <w:t xml:space="preserve">realizada em </w:t>
      </w:r>
      <w:r w:rsidRPr="00040AE4" w:rsidR="00143A50">
        <w:rPr>
          <w:rFonts w:ascii="Arial" w:hAnsi="Arial" w:cs="Arial"/>
          <w:b/>
          <w:bCs/>
        </w:rPr>
        <w:t>XX</w:t>
      </w:r>
      <w:r w:rsidRPr="00040AE4">
        <w:rPr>
          <w:rFonts w:ascii="Arial" w:hAnsi="Arial" w:cs="Arial"/>
          <w:b/>
          <w:bCs/>
        </w:rPr>
        <w:t xml:space="preserve"> de </w:t>
      </w:r>
      <w:r w:rsidRPr="00040AE4" w:rsidR="00143A50">
        <w:rPr>
          <w:rFonts w:ascii="Arial" w:hAnsi="Arial" w:cs="Arial"/>
          <w:b/>
          <w:bCs/>
        </w:rPr>
        <w:t>XXXX</w:t>
      </w:r>
      <w:r w:rsidRPr="00040AE4">
        <w:rPr>
          <w:rFonts w:ascii="Arial" w:hAnsi="Arial" w:cs="Arial"/>
          <w:b/>
          <w:bCs/>
        </w:rPr>
        <w:t xml:space="preserve"> de 20</w:t>
      </w:r>
      <w:r w:rsidRPr="00040AE4" w:rsidR="00143A50">
        <w:rPr>
          <w:rFonts w:ascii="Arial" w:hAnsi="Arial" w:cs="Arial"/>
          <w:b/>
          <w:bCs/>
        </w:rPr>
        <w:t>XX</w:t>
      </w:r>
    </w:p>
    <w:p w:rsidRPr="00040AE4" w:rsidR="00A5668D" w:rsidP="006074F6" w:rsidRDefault="00A5668D" w14:paraId="780921D1" w14:textId="77777777">
      <w:pPr>
        <w:jc w:val="both"/>
      </w:pPr>
    </w:p>
    <w:p w:rsidRPr="00040AE4" w:rsidR="00A5668D" w:rsidP="006074F6" w:rsidRDefault="00A5668D" w14:paraId="780921D2" w14:textId="66E2FAD9">
      <w:pPr>
        <w:jc w:val="both"/>
      </w:pPr>
    </w:p>
    <w:p w:rsidRPr="00040AE4" w:rsidR="00D03E0B" w:rsidP="006074F6" w:rsidRDefault="00D03E0B" w14:paraId="2CBE4F51" w14:textId="1BF5B344">
      <w:pPr>
        <w:jc w:val="both"/>
      </w:pPr>
    </w:p>
    <w:p w:rsidRPr="00040AE4" w:rsidR="00D03E0B" w:rsidP="006074F6" w:rsidRDefault="00D03E0B" w14:paraId="3BEAED34" w14:textId="77777777">
      <w:pPr>
        <w:jc w:val="both"/>
      </w:pPr>
    </w:p>
    <w:p w:rsidRPr="00040AE4" w:rsidR="0025128D" w:rsidP="006074F6" w:rsidRDefault="00044F6F" w14:paraId="32EFF2AF" w14:textId="068D0EE1">
      <w:pPr>
        <w:jc w:val="both"/>
        <w:rPr>
          <w:bCs/>
          <w:iCs/>
        </w:rPr>
      </w:pPr>
      <w:r w:rsidRPr="00040AE4">
        <w:rPr>
          <w:bCs/>
          <w:iCs/>
        </w:rPr>
        <w:t xml:space="preserve">I.  </w:t>
      </w:r>
      <w:r w:rsidRPr="00040AE4" w:rsidR="00874FDD">
        <w:rPr>
          <w:bCs/>
          <w:iCs/>
        </w:rPr>
        <w:t>Justificativa</w:t>
      </w:r>
    </w:p>
    <w:p w:rsidRPr="00040AE4" w:rsidR="0025128D" w:rsidP="006074F6" w:rsidRDefault="0025128D" w14:paraId="3A3DE8E2" w14:textId="657E59A1">
      <w:pPr>
        <w:pStyle w:val="NormalWeb"/>
        <w:ind w:firstLine="709"/>
        <w:jc w:val="both"/>
        <w:rPr>
          <w:rFonts w:ascii="Segoe UI" w:hAnsi="Segoe UI" w:cs="Segoe UI"/>
          <w:sz w:val="21"/>
          <w:szCs w:val="21"/>
        </w:rPr>
      </w:pPr>
      <w:r w:rsidRPr="00040AE4">
        <w:t>Este documento visa o esclarecimento e uniformização d</w:t>
      </w:r>
      <w:r w:rsidRPr="00040AE4" w:rsidR="00B46637">
        <w:t>e critérios para compartilhamento ou implantação de nova infraestrutura do site de transmissão</w:t>
      </w:r>
      <w:r w:rsidRPr="00040AE4">
        <w:t xml:space="preserve">, </w:t>
      </w:r>
      <w:r w:rsidR="001D1030">
        <w:t xml:space="preserve">para o </w:t>
      </w:r>
      <w:r w:rsidRPr="00040AE4">
        <w:t xml:space="preserve"> “Projeto TV Digital”, a ser executado pela Entidade Administradora do Processo de Redistribuição e Digitalização de Canais de TV e RTV – EAD, com a utilização de parte de saldo remanescente dos recursos aportados para cumprimento de obrigações </w:t>
      </w:r>
      <w:proofErr w:type="spellStart"/>
      <w:r w:rsidRPr="00040AE4">
        <w:t>editalícias</w:t>
      </w:r>
      <w:proofErr w:type="spellEnd"/>
      <w:r w:rsidRPr="00040AE4">
        <w:t xml:space="preserve"> impostas no Edital nº 2/2014-SOR/SPR/CD-ANATEL.</w:t>
      </w:r>
    </w:p>
    <w:p w:rsidRPr="00040AE4" w:rsidR="0025128D" w:rsidP="006074F6" w:rsidRDefault="0025128D" w14:paraId="741C009D" w14:textId="4120513D">
      <w:pPr>
        <w:pStyle w:val="NormalWeb"/>
        <w:ind w:firstLine="709"/>
        <w:jc w:val="both"/>
        <w:rPr>
          <w:rFonts w:ascii="Segoe UI" w:hAnsi="Segoe UI" w:cs="Segoe UI"/>
          <w:sz w:val="21"/>
          <w:szCs w:val="21"/>
        </w:rPr>
      </w:pPr>
      <w:r w:rsidRPr="00040AE4">
        <w:t xml:space="preserve">A total observância dos critérios aqui discriminados é necessária para que se garanta isonomia, impessoalidade e igualdade no tratamento de todas as </w:t>
      </w:r>
      <w:proofErr w:type="spellStart"/>
      <w:r w:rsidRPr="00040AE4">
        <w:t>EDAs</w:t>
      </w:r>
      <w:proofErr w:type="spellEnd"/>
      <w:r w:rsidR="001D1030">
        <w:t xml:space="preserve"> e </w:t>
      </w:r>
      <w:proofErr w:type="spellStart"/>
      <w:r w:rsidR="001D1030">
        <w:t>ECPs</w:t>
      </w:r>
      <w:proofErr w:type="spellEnd"/>
      <w:r w:rsidRPr="00040AE4">
        <w:t xml:space="preserve"> durante a execução das atividades pela Entidade Administradora do Processo de Redistribuição e Digitalização de Canais de TV e RTV – EAD, cujas ações se encontram vinculadas aos termos definidos tanto no Edital quanto pelo Grupo de Implantação do Processo de Redistribuição e Digitalização de Canais de TV e RTV – GIRED, observados princípios da legalidade, moralidade e economicidade.</w:t>
      </w:r>
    </w:p>
    <w:p w:rsidRPr="00040AE4" w:rsidR="00D42AFF" w:rsidP="006074F6" w:rsidRDefault="00044F6F" w14:paraId="780921DC" w14:textId="77777777">
      <w:pPr>
        <w:jc w:val="both"/>
        <w:rPr>
          <w:bCs/>
          <w:iCs/>
        </w:rPr>
      </w:pPr>
      <w:r w:rsidRPr="00040AE4">
        <w:rPr>
          <w:bCs/>
          <w:iCs/>
        </w:rPr>
        <w:t xml:space="preserve">II.  </w:t>
      </w:r>
      <w:r w:rsidRPr="00040AE4" w:rsidR="002B3A2F">
        <w:rPr>
          <w:bCs/>
          <w:iCs/>
        </w:rPr>
        <w:t>Fundamentos jurídicos</w:t>
      </w:r>
    </w:p>
    <w:p w:rsidRPr="000801A7" w:rsidR="000801A7" w:rsidP="006074F6" w:rsidRDefault="000801A7" w14:paraId="36A4ECD2" w14:textId="77777777">
      <w:pPr>
        <w:spacing w:before="100" w:beforeAutospacing="1" w:after="100" w:afterAutospacing="1"/>
        <w:ind w:firstLine="708"/>
        <w:jc w:val="both"/>
        <w:rPr>
          <w:rFonts w:ascii="Segoe UI" w:hAnsi="Segoe UI" w:eastAsia="Times New Roman" w:cs="Segoe UI"/>
          <w:sz w:val="21"/>
          <w:szCs w:val="21"/>
        </w:rPr>
      </w:pPr>
      <w:r w:rsidRPr="000801A7">
        <w:rPr>
          <w:rFonts w:eastAsia="Times New Roman"/>
        </w:rPr>
        <w:t>A execução de projetos adicionais com parte do saldo remanescente da EAD consta inicialmente no item 7 do Anexo II-B do Edital:</w:t>
      </w:r>
    </w:p>
    <w:p w:rsidRPr="000801A7" w:rsidR="000801A7" w:rsidP="006074F6" w:rsidRDefault="000801A7" w14:paraId="701E0030" w14:textId="77777777">
      <w:pPr>
        <w:spacing w:before="100" w:beforeAutospacing="1" w:after="100" w:afterAutospacing="1"/>
        <w:ind w:left="1410"/>
        <w:jc w:val="both"/>
        <w:rPr>
          <w:rFonts w:ascii="Segoe UI" w:hAnsi="Segoe UI" w:eastAsia="Times New Roman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“7. Após a utilização dos recursos referidos no item 3.1 para ressarcir os custos decorrentes da redistribuição de canais de TV e RTV e implementar as soluções para os problemas de interferência prejudicial nos sistemas de radiocomunicação, na forma dos itens 5 e 6 e subitens, o saldo de recursos remanescente, se houver, deverá ser destinado à distribuição de Conversores de TV Digital Terrestre com interatividade e com desempenho otimizado, ou com filtro 700 MHz, às famílias que já não os tenham recebido, </w:t>
      </w:r>
      <w:r w:rsidRPr="000801A7">
        <w:rPr>
          <w:rFonts w:eastAsia="Times New Roman"/>
          <w:b/>
          <w:bCs/>
          <w:i/>
          <w:iCs/>
          <w:sz w:val="20"/>
          <w:szCs w:val="20"/>
        </w:rPr>
        <w:t xml:space="preserve">dentre outros projetos, sob critérios a serem </w:t>
      </w:r>
      <w:r w:rsidRPr="000801A7">
        <w:rPr>
          <w:rFonts w:eastAsia="Times New Roman"/>
          <w:b/>
          <w:bCs/>
          <w:i/>
          <w:iCs/>
          <w:sz w:val="20"/>
          <w:szCs w:val="20"/>
        </w:rPr>
        <w:lastRenderedPageBreak/>
        <w:t>propostos pelo Grupo de que trata o item 14 e decididos pelo Conselho Diretor da Anatel</w:t>
      </w:r>
      <w:r w:rsidRPr="000801A7">
        <w:rPr>
          <w:rFonts w:eastAsia="Times New Roman"/>
          <w:i/>
          <w:iCs/>
          <w:sz w:val="20"/>
          <w:szCs w:val="20"/>
        </w:rPr>
        <w:t>.”</w:t>
      </w:r>
      <w:r w:rsidRPr="000801A7">
        <w:rPr>
          <w:rFonts w:eastAsia="Times New Roman"/>
          <w:sz w:val="20"/>
          <w:szCs w:val="20"/>
        </w:rPr>
        <w:t xml:space="preserve"> (grifo nosso)</w:t>
      </w:r>
    </w:p>
    <w:p w:rsidRPr="000801A7" w:rsidR="000801A7" w:rsidP="006074F6" w:rsidRDefault="000801A7" w14:paraId="49FA31B7" w14:textId="77777777">
      <w:pPr>
        <w:spacing w:before="100" w:beforeAutospacing="1" w:after="100" w:afterAutospacing="1"/>
        <w:ind w:firstLine="708"/>
        <w:jc w:val="both"/>
        <w:rPr>
          <w:rFonts w:ascii="Segoe UI" w:hAnsi="Segoe UI" w:eastAsia="Times New Roman" w:cs="Segoe UI"/>
          <w:sz w:val="21"/>
          <w:szCs w:val="21"/>
        </w:rPr>
      </w:pPr>
      <w:r w:rsidRPr="000801A7">
        <w:rPr>
          <w:rFonts w:eastAsia="Times New Roman"/>
        </w:rPr>
        <w:t>A Portaria nº 6.370, de 19 de novembro de 2019, do Ministério da Ciência, Tecnologia, Inovações e Comunicações, alterada pela Portaria nº 1.460 do mesmo Ministério, de 23 de novembro de 2020, dispondo sobre a destinação de saldo de recursos remanescente da EAD, indicou como um dos projetos adicionais a serem executados a:</w:t>
      </w:r>
    </w:p>
    <w:p w:rsidRPr="000801A7" w:rsidR="000801A7" w:rsidP="006074F6" w:rsidRDefault="000801A7" w14:paraId="1E52121F" w14:textId="77777777">
      <w:pPr>
        <w:spacing w:before="100" w:beforeAutospacing="1" w:after="100" w:afterAutospacing="1"/>
        <w:ind w:left="705" w:firstLine="708"/>
        <w:jc w:val="both"/>
        <w:rPr>
          <w:rFonts w:ascii="Segoe UI" w:hAnsi="Segoe UI" w:eastAsia="Times New Roman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“Art. </w:t>
      </w:r>
      <w:proofErr w:type="gramStart"/>
      <w:r w:rsidRPr="000801A7">
        <w:rPr>
          <w:rFonts w:eastAsia="Times New Roman"/>
          <w:i/>
          <w:iCs/>
          <w:sz w:val="20"/>
          <w:szCs w:val="20"/>
        </w:rPr>
        <w:t>1º...</w:t>
      </w:r>
      <w:proofErr w:type="gramEnd"/>
    </w:p>
    <w:p w:rsidRPr="000801A7" w:rsidR="000801A7" w:rsidP="006074F6" w:rsidRDefault="000801A7" w14:paraId="4D8E0488" w14:textId="77777777">
      <w:pPr>
        <w:spacing w:before="100" w:beforeAutospacing="1" w:after="100" w:afterAutospacing="1"/>
        <w:ind w:left="1410"/>
        <w:jc w:val="both"/>
        <w:rPr>
          <w:rFonts w:ascii="Segoe UI" w:hAnsi="Segoe UI" w:eastAsia="Times New Roman" w:cs="Segoe UI"/>
          <w:sz w:val="21"/>
          <w:szCs w:val="21"/>
        </w:rPr>
      </w:pPr>
      <w:r w:rsidRPr="000801A7">
        <w:rPr>
          <w:rFonts w:eastAsia="Times New Roman"/>
          <w:i/>
          <w:iCs/>
          <w:sz w:val="20"/>
          <w:szCs w:val="20"/>
        </w:rPr>
        <w:t xml:space="preserve">II - </w:t>
      </w:r>
      <w:proofErr w:type="gramStart"/>
      <w:r w:rsidRPr="000801A7">
        <w:rPr>
          <w:rFonts w:eastAsia="Times New Roman"/>
          <w:i/>
          <w:iCs/>
          <w:sz w:val="20"/>
          <w:szCs w:val="20"/>
        </w:rPr>
        <w:t>instalação</w:t>
      </w:r>
      <w:proofErr w:type="gramEnd"/>
      <w:r w:rsidRPr="000801A7">
        <w:rPr>
          <w:rFonts w:eastAsia="Times New Roman"/>
          <w:i/>
          <w:iCs/>
          <w:sz w:val="20"/>
          <w:szCs w:val="20"/>
        </w:rPr>
        <w:t xml:space="preserve"> de estações retransmissoras de televisão para a digitalização do sinal em municípios que, </w:t>
      </w:r>
      <w:r w:rsidRPr="000801A7">
        <w:rPr>
          <w:rFonts w:eastAsia="Times New Roman"/>
          <w:i/>
          <w:iCs/>
          <w:sz w:val="20"/>
          <w:szCs w:val="20"/>
          <w:u w:val="single"/>
        </w:rPr>
        <w:t>até 1º de setembro de 2020,</w:t>
      </w:r>
      <w:r w:rsidRPr="000801A7">
        <w:rPr>
          <w:rFonts w:eastAsia="Times New Roman"/>
          <w:i/>
          <w:iCs/>
          <w:sz w:val="20"/>
          <w:szCs w:val="20"/>
        </w:rPr>
        <w:t xml:space="preserve"> possuíam acesso ao sinal analógico e ainda não dispunham de sinal digital terrestre;” </w:t>
      </w:r>
      <w:r w:rsidRPr="000801A7">
        <w:rPr>
          <w:rFonts w:eastAsia="Times New Roman"/>
          <w:sz w:val="20"/>
          <w:szCs w:val="20"/>
        </w:rPr>
        <w:t>(grifo nosso)</w:t>
      </w:r>
    </w:p>
    <w:p w:rsidRPr="00E9591B" w:rsidR="00535AF1" w:rsidP="00B924F0" w:rsidRDefault="00535AF1" w14:paraId="21D51832" w14:textId="77777777">
      <w:pPr>
        <w:ind w:firstLine="708"/>
        <w:jc w:val="both"/>
        <w:rPr>
          <w:rFonts w:eastAsia="Times New Roman"/>
        </w:rPr>
      </w:pPr>
      <w:r w:rsidRPr="00E9591B">
        <w:rPr>
          <w:rFonts w:eastAsia="Times New Roman"/>
        </w:rPr>
        <w:t xml:space="preserve">Após debates no âmbito do GIRED e decisão do Conselho Diretor da ANATEL consubstanciada no Acórdão nº 635, de 1o. de dezembro de 2020, o “Projeto TV Digital” foi aprovado como aderente aos termos do Edital, conforme segue: </w:t>
      </w:r>
    </w:p>
    <w:p w:rsidR="00E9591B" w:rsidP="00B924F0" w:rsidRDefault="00E9591B" w14:paraId="35B82E7A" w14:textId="77777777">
      <w:pPr>
        <w:ind w:left="1416"/>
        <w:jc w:val="both"/>
        <w:rPr>
          <w:rFonts w:eastAsia="Times New Roman"/>
          <w:i/>
          <w:iCs/>
          <w:sz w:val="20"/>
          <w:szCs w:val="20"/>
        </w:rPr>
      </w:pPr>
    </w:p>
    <w:p w:rsidRPr="00E9591B" w:rsidR="00535AF1" w:rsidP="00B924F0" w:rsidRDefault="00535AF1" w14:paraId="070DEB84" w14:textId="05AF6B68">
      <w:pPr>
        <w:ind w:left="1416"/>
        <w:jc w:val="both"/>
        <w:rPr>
          <w:rFonts w:eastAsia="Times New Roman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Vistos, relatados e discutidos os presentes autos, acordam os membros do Conselho Diretor da Anatel, por unanimidade, nos termos da Análise nº 14/2020/AS (SEI nº </w:t>
      </w:r>
      <w:r w:rsidRPr="00E9591B">
        <w:rPr>
          <w:rStyle w:val="Hyperlink"/>
          <w:rFonts w:ascii="Calibri" w:hAnsi="Calibri" w:eastAsia="Calibri" w:cs="Calibri"/>
        </w:rPr>
        <w:t>6220178</w:t>
      </w:r>
      <w:r w:rsidRPr="00E9591B">
        <w:rPr>
          <w:rFonts w:eastAsia="Times New Roman"/>
          <w:i/>
          <w:iCs/>
          <w:sz w:val="20"/>
          <w:szCs w:val="20"/>
        </w:rPr>
        <w:t>), integrante deste acórdão:</w:t>
      </w:r>
    </w:p>
    <w:p w:rsidRPr="00E9591B" w:rsidR="00535AF1" w:rsidP="00B924F0" w:rsidRDefault="00535AF1" w14:paraId="3C10E704" w14:textId="77777777">
      <w:pPr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:rsidRPr="00E9591B" w:rsidR="00535AF1" w:rsidP="00B924F0" w:rsidRDefault="00535AF1" w14:paraId="6F7B69E7" w14:textId="77777777">
      <w:pPr>
        <w:ind w:left="708" w:firstLine="708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c) aprovar os seguintes Projetos Adicionais para utilização do saldo remanescente da EAD:</w:t>
      </w:r>
    </w:p>
    <w:p w:rsidRPr="00E9591B" w:rsidR="00535AF1" w:rsidP="00B924F0" w:rsidRDefault="00535AF1" w14:paraId="6C9AC0DF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 - Projeto de digitalização de retransmissoras analógicas e distribuição de kits de recepção digital, protocolado conjuntamente pela ABERT e pela ABRATEL, incluindo os acréscimos propostos pelas entidades ASTRAL e EBC, o qual também é referido conjuntamente como Projeto do Setor de Radiodifusão (ABERT/ABRATEL/ASTRAL/EBC); e,</w:t>
      </w:r>
    </w:p>
    <w:p w:rsidRPr="00E9591B" w:rsidR="00535AF1" w:rsidP="00B924F0" w:rsidRDefault="00535AF1" w14:paraId="07E611E4" w14:textId="77777777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:rsidRPr="00E9591B" w:rsidR="00535AF1" w:rsidP="00B924F0" w:rsidRDefault="00535AF1" w14:paraId="20491A71" w14:textId="77777777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f) atestar que a execução dos Projetos Adicionais pode e deve ser realizada exclusivamente pela EAD;</w:t>
      </w:r>
    </w:p>
    <w:p w:rsidRPr="00E9591B" w:rsidR="00535AF1" w:rsidP="00B924F0" w:rsidRDefault="00535AF1" w14:paraId="2F8826E3" w14:textId="77777777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g) determinar que a distribuição de recursos do saldo remanescente da EAD seja realizada em duas etapas, nas seguintes datas e valores:</w:t>
      </w:r>
    </w:p>
    <w:p w:rsidRPr="00E9591B" w:rsidR="00535AF1" w:rsidP="00B924F0" w:rsidRDefault="00535AF1" w14:paraId="15489108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1. ETAPA 1</w:t>
      </w:r>
    </w:p>
    <w:p w:rsidRPr="00E9591B" w:rsidR="00535AF1" w:rsidP="00B924F0" w:rsidRDefault="00535AF1" w14:paraId="1BF0AD16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Data: Imediatamente</w:t>
      </w:r>
    </w:p>
    <w:p w:rsidRPr="00E9591B" w:rsidR="00535AF1" w:rsidP="00B924F0" w:rsidRDefault="00535AF1" w14:paraId="7B2CDBE9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</w:t>
      </w:r>
    </w:p>
    <w:p w:rsidRPr="00E9591B" w:rsidR="00535AF1" w:rsidP="00B924F0" w:rsidRDefault="00535AF1" w14:paraId="02FD7F52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2. ETAPA 2</w:t>
      </w:r>
    </w:p>
    <w:p w:rsidRPr="00E9591B" w:rsidR="00535AF1" w:rsidP="00B924F0" w:rsidRDefault="00535AF1" w14:paraId="520A2210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Data: 15 de maio de 2022</w:t>
      </w:r>
    </w:p>
    <w:p w:rsidRPr="00E9591B" w:rsidR="00535AF1" w:rsidP="00B924F0" w:rsidRDefault="00535AF1" w14:paraId="69C99F45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Liberação da reserva da Etapa 1 e de novos saldos eventualmente disponíveis, na seguinte ordem de prioridade:</w:t>
      </w:r>
    </w:p>
    <w:p w:rsidRPr="00E9591B" w:rsidR="00535AF1" w:rsidP="00B924F0" w:rsidRDefault="00535AF1" w14:paraId="76F01AA4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 - Fase 3 do Projeto do setor de Radiodifusão; e,</w:t>
      </w:r>
    </w:p>
    <w:p w:rsidRPr="00E9591B" w:rsidR="00535AF1" w:rsidP="00B924F0" w:rsidRDefault="00535AF1" w14:paraId="743AFA17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(...),</w:t>
      </w:r>
    </w:p>
    <w:p w:rsidRPr="00E9591B" w:rsidR="00535AF1" w:rsidP="00B924F0" w:rsidRDefault="00535AF1" w14:paraId="15992F95" w14:textId="77777777">
      <w:pPr>
        <w:ind w:left="1416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h) determinar que, além dos prazos e valores descritos anteriormente, aplicam-se também as seguintes condições e observações para a liberação e utilização dos recursos:</w:t>
      </w:r>
    </w:p>
    <w:p w:rsidRPr="00E9591B" w:rsidR="00535AF1" w:rsidP="00B924F0" w:rsidRDefault="00535AF1" w14:paraId="30C317E9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o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cálculo da reserva a ser liberada na Etapa 2 deve considerar eventuais sobras de recursos da Etapa 1;</w:t>
      </w:r>
    </w:p>
    <w:p w:rsidRPr="00E9591B" w:rsidR="00535AF1" w:rsidP="00B924F0" w:rsidRDefault="00535AF1" w14:paraId="477902A3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além da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atualização dos orçamentos dos projetos, a Etapa 2 também deve ser precedida da atualização da estimativa do saldo remanescente da EAD disponível para a execução dos Projetos Adicionais;</w:t>
      </w:r>
    </w:p>
    <w:p w:rsidRPr="00E9591B" w:rsidR="00535AF1" w:rsidP="00B924F0" w:rsidRDefault="00535AF1" w14:paraId="0866FB83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>III - a aquisição de kits de digitalização deve ser realizada de maneira gradual, em quantitativos estritamente necessários, a fim de evitar a compra desnecessária desses equipamentos;</w:t>
      </w:r>
    </w:p>
    <w:p w:rsidRPr="00E9591B" w:rsidR="00535AF1" w:rsidP="00B924F0" w:rsidRDefault="00535AF1" w14:paraId="71CB9153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IV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a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aprovação da Etapa 2 da liberação de recursos, seguindo as diretrizes aqui definidas, pode ser realizada no âmbito do GIRED, assim como a atualização dos custos dos projetos e do saldo da EAD disponível para a execução dos Projetos Adicionais;</w:t>
      </w:r>
    </w:p>
    <w:p w:rsidRPr="00E9591B" w:rsidR="00535AF1" w:rsidP="00B924F0" w:rsidRDefault="00535AF1" w14:paraId="29931AF5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t xml:space="preserve">V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todas as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atualizações de custos devem ser feitas mantendo-se o escopo dos Projetos aprovados; e,</w:t>
      </w:r>
    </w:p>
    <w:p w:rsidRPr="00026B2A" w:rsidR="00535AF1" w:rsidP="00B924F0" w:rsidRDefault="00535AF1" w14:paraId="0B7E01F3" w14:textId="77777777">
      <w:pPr>
        <w:ind w:left="2124"/>
        <w:jc w:val="both"/>
        <w:rPr>
          <w:rFonts w:eastAsia="Times New Roman"/>
          <w:color w:val="000000" w:themeColor="text1"/>
          <w:sz w:val="20"/>
          <w:szCs w:val="20"/>
        </w:rPr>
      </w:pPr>
      <w:r w:rsidRPr="00E9591B">
        <w:rPr>
          <w:rFonts w:eastAsia="Times New Roman"/>
          <w:i/>
          <w:iCs/>
          <w:sz w:val="20"/>
          <w:szCs w:val="20"/>
        </w:rPr>
        <w:lastRenderedPageBreak/>
        <w:t xml:space="preserve">VI - </w:t>
      </w:r>
      <w:proofErr w:type="gramStart"/>
      <w:r w:rsidRPr="00E9591B">
        <w:rPr>
          <w:rFonts w:eastAsia="Times New Roman"/>
          <w:i/>
          <w:iCs/>
          <w:sz w:val="20"/>
          <w:szCs w:val="20"/>
        </w:rPr>
        <w:t>o</w:t>
      </w:r>
      <w:proofErr w:type="gramEnd"/>
      <w:r w:rsidRPr="00E9591B">
        <w:rPr>
          <w:rFonts w:eastAsia="Times New Roman"/>
          <w:i/>
          <w:iCs/>
          <w:sz w:val="20"/>
          <w:szCs w:val="20"/>
        </w:rPr>
        <w:t xml:space="preserve"> GIRED deverá enviar relatórios ao Conselho Diretor da Anatel ao término de cada fase dos projetos aprovados, descrevendo os resultados da execução das fases finalizadas, para fins de acompanhamento.</w:t>
      </w:r>
    </w:p>
    <w:p w:rsidRPr="00040AE4" w:rsidR="00EB00BF" w:rsidP="006074F6" w:rsidRDefault="00EB00BF" w14:paraId="2C776A5F" w14:textId="7C38779B">
      <w:pPr>
        <w:jc w:val="both"/>
      </w:pPr>
    </w:p>
    <w:p w:rsidRPr="00040AE4" w:rsidR="00EB00BF" w:rsidP="006074F6" w:rsidRDefault="00EB00BF" w14:paraId="1D515EE3" w14:textId="55B1DB64">
      <w:pPr>
        <w:jc w:val="both"/>
      </w:pPr>
    </w:p>
    <w:p w:rsidRPr="00040AE4" w:rsidR="00874FDD" w:rsidP="006074F6" w:rsidRDefault="00044F6F" w14:paraId="77779ED5" w14:textId="1410A2DD">
      <w:pPr>
        <w:jc w:val="both"/>
        <w:rPr>
          <w:bCs/>
          <w:iCs/>
        </w:rPr>
      </w:pPr>
      <w:r w:rsidRPr="00040AE4">
        <w:rPr>
          <w:bCs/>
        </w:rPr>
        <w:t>III.</w:t>
      </w:r>
      <w:r w:rsidRPr="00040AE4">
        <w:rPr>
          <w:b/>
        </w:rPr>
        <w:t xml:space="preserve">  </w:t>
      </w:r>
      <w:r w:rsidRPr="00040AE4" w:rsidR="00C66A17">
        <w:rPr>
          <w:bCs/>
          <w:iCs/>
        </w:rPr>
        <w:t>Critérios para validação e definição da infraestrutura do site de transmissão</w:t>
      </w:r>
    </w:p>
    <w:p w:rsidRPr="00040AE4" w:rsidR="00044F6F" w:rsidP="006074F6" w:rsidRDefault="00044F6F" w14:paraId="780921F8" w14:textId="43154418">
      <w:pPr>
        <w:jc w:val="both"/>
      </w:pPr>
    </w:p>
    <w:p w:rsidRPr="00040AE4" w:rsidR="00D60F2A" w:rsidP="006074F6" w:rsidRDefault="00D60F2A" w14:paraId="60025054" w14:textId="77777777">
      <w:pPr>
        <w:numPr>
          <w:ilvl w:val="0"/>
          <w:numId w:val="11"/>
        </w:numPr>
        <w:contextualSpacing/>
        <w:jc w:val="both"/>
        <w:rPr>
          <w:rFonts w:eastAsia="Times New Roman"/>
          <w:bCs/>
        </w:rPr>
      </w:pPr>
      <w:r w:rsidRPr="00040AE4">
        <w:rPr>
          <w:rFonts w:eastAsia="Times New Roman"/>
          <w:bCs/>
        </w:rPr>
        <w:t>Compartilhamento de infraestrutura existente</w:t>
      </w:r>
    </w:p>
    <w:p w:rsidRPr="00040AE4" w:rsidR="00D60F2A" w:rsidP="006074F6" w:rsidRDefault="00D60F2A" w14:paraId="53D08500" w14:textId="77777777">
      <w:pPr>
        <w:ind w:firstLine="567"/>
        <w:jc w:val="both"/>
        <w:rPr>
          <w:rFonts w:eastAsia="Times New Roman"/>
          <w:b/>
          <w:i/>
          <w:iCs/>
        </w:rPr>
      </w:pPr>
    </w:p>
    <w:p w:rsidR="00D60F2A" w:rsidP="006074F6" w:rsidRDefault="00D60F2A" w14:paraId="018B2CB7" w14:textId="3B417192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Para que a EAD dê início à análise das condições de </w:t>
      </w:r>
      <w:r w:rsidRPr="00040AE4" w:rsidR="00FA2D6F">
        <w:rPr>
          <w:rFonts w:eastAsia="Andale Sans UI"/>
          <w:lang w:bidi="pt-BR"/>
        </w:rPr>
        <w:t>compartilhamento</w:t>
      </w:r>
      <w:r w:rsidRPr="00040AE4">
        <w:rPr>
          <w:rFonts w:eastAsia="Andale Sans UI"/>
          <w:lang w:bidi="pt-BR"/>
        </w:rPr>
        <w:t xml:space="preserve"> de uma infraestrutura existente, a prefeitura candidata deverá fornecer a documentação de que dispõe, preferencialmente em meio digital, contendo a descrição atual das características técnicas e condições de instalação da infraestrutura</w:t>
      </w:r>
      <w:r w:rsidR="006F0A5C">
        <w:rPr>
          <w:rFonts w:eastAsia="Andale Sans UI"/>
          <w:lang w:bidi="pt-BR"/>
        </w:rPr>
        <w:t>.</w:t>
      </w:r>
    </w:p>
    <w:p w:rsidR="006F0A5C" w:rsidP="006F0A5C" w:rsidRDefault="006F0A5C" w14:paraId="78014A19" w14:textId="514ABD62">
      <w:pPr>
        <w:jc w:val="both"/>
        <w:rPr>
          <w:rFonts w:eastAsia="Andale Sans UI"/>
          <w:lang w:bidi="pt-BR"/>
        </w:rPr>
      </w:pPr>
    </w:p>
    <w:p w:rsidR="006F0A5C" w:rsidP="004650FF" w:rsidRDefault="006F0A5C" w14:paraId="3B504207" w14:textId="141182C9">
      <w:pPr>
        <w:jc w:val="both"/>
        <w:rPr>
          <w:rFonts w:eastAsia="Andale Sans UI"/>
          <w:lang w:bidi="pt-BR"/>
        </w:rPr>
      </w:pPr>
      <w:r>
        <w:rPr>
          <w:rFonts w:eastAsia="Andale Sans UI"/>
          <w:lang w:bidi="pt-BR"/>
        </w:rPr>
        <w:t xml:space="preserve">1.1 </w:t>
      </w:r>
      <w:r w:rsidR="000A0590">
        <w:rPr>
          <w:rFonts w:eastAsia="Andale Sans UI"/>
          <w:lang w:bidi="pt-BR"/>
        </w:rPr>
        <w:t>Compartilhamento da E</w:t>
      </w:r>
      <w:r>
        <w:rPr>
          <w:rFonts w:eastAsia="Andale Sans UI"/>
          <w:lang w:bidi="pt-BR"/>
        </w:rPr>
        <w:t xml:space="preserve">strutura </w:t>
      </w:r>
      <w:r w:rsidR="000A0590">
        <w:rPr>
          <w:rFonts w:eastAsia="Andale Sans UI"/>
          <w:lang w:bidi="pt-BR"/>
        </w:rPr>
        <w:t>Vertical</w:t>
      </w:r>
    </w:p>
    <w:p w:rsidRPr="00040AE4" w:rsidR="006F0A5C" w:rsidP="006074F6" w:rsidRDefault="006F0A5C" w14:paraId="5FF25C19" w14:textId="77777777">
      <w:pPr>
        <w:ind w:firstLine="709"/>
        <w:jc w:val="both"/>
        <w:rPr>
          <w:rFonts w:eastAsia="Andale Sans UI"/>
          <w:lang w:bidi="pt-BR"/>
        </w:rPr>
      </w:pPr>
    </w:p>
    <w:p w:rsidR="00D60F2A" w:rsidP="00C42E39" w:rsidRDefault="00C42E39" w14:paraId="533F288B" w14:textId="2A0BF35D">
      <w:pPr>
        <w:ind w:firstLine="709"/>
        <w:contextualSpacing/>
        <w:jc w:val="both"/>
        <w:rPr>
          <w:rFonts w:eastAsia="Andale Sans UI"/>
          <w:lang w:bidi="pt-BR"/>
        </w:rPr>
      </w:pPr>
      <w:r>
        <w:rPr>
          <w:rFonts w:eastAsia="Andale Sans UI"/>
          <w:lang w:bidi="pt-BR"/>
        </w:rPr>
        <w:t>Considerando a existência de uma estrutura vertical possível de ser compartilhada, a</w:t>
      </w:r>
      <w:r w:rsidR="00A74296">
        <w:rPr>
          <w:rFonts w:eastAsia="Andale Sans UI"/>
          <w:lang w:bidi="pt-BR"/>
        </w:rPr>
        <w:t xml:space="preserve">s seguintes informações deverão </w:t>
      </w:r>
      <w:r w:rsidR="00AA3257">
        <w:rPr>
          <w:rFonts w:eastAsia="Andale Sans UI"/>
          <w:lang w:bidi="pt-BR"/>
        </w:rPr>
        <w:t xml:space="preserve">ser </w:t>
      </w:r>
      <w:r w:rsidR="00A74296">
        <w:rPr>
          <w:rFonts w:eastAsia="Andale Sans UI"/>
          <w:lang w:bidi="pt-BR"/>
        </w:rPr>
        <w:t>disponibilizadas:</w:t>
      </w:r>
    </w:p>
    <w:p w:rsidRPr="00040AE4" w:rsidR="00C42E39" w:rsidP="004650FF" w:rsidRDefault="00C42E39" w14:paraId="682D8546" w14:textId="77777777">
      <w:pPr>
        <w:ind w:firstLine="709"/>
        <w:contextualSpacing/>
        <w:jc w:val="both"/>
        <w:rPr>
          <w:rFonts w:eastAsia="Andale Sans UI"/>
          <w:lang w:bidi="pt-BR"/>
        </w:rPr>
      </w:pPr>
    </w:p>
    <w:p w:rsidR="004B5FB3" w:rsidP="004650FF" w:rsidRDefault="004B5FB3" w14:paraId="68B10182" w14:textId="01A4E37A">
      <w:pPr>
        <w:pStyle w:val="PargrafodaLista"/>
        <w:numPr>
          <w:ilvl w:val="0"/>
          <w:numId w:val="21"/>
        </w:numPr>
        <w:ind w:hanging="436"/>
        <w:jc w:val="both"/>
        <w:rPr>
          <w:rFonts w:eastAsia="Andale Sans UI"/>
          <w:lang w:bidi="pt-BR"/>
        </w:rPr>
      </w:pPr>
      <w:r>
        <w:rPr>
          <w:rFonts w:eastAsia="Andale Sans UI"/>
          <w:lang w:bidi="pt-BR"/>
        </w:rPr>
        <w:t>I</w:t>
      </w:r>
      <w:r w:rsidRPr="004650FF" w:rsidR="00D60F2A">
        <w:rPr>
          <w:rFonts w:eastAsia="Andale Sans UI"/>
          <w:lang w:bidi="pt-BR"/>
        </w:rPr>
        <w:t>dentificação do site, endereço e coordenadas geográficas;</w:t>
      </w:r>
    </w:p>
    <w:p w:rsidRPr="00040AE4" w:rsidR="00D60F2A" w:rsidP="004650FF" w:rsidRDefault="00D60F2A" w14:paraId="2DDC53FB" w14:textId="1910ACA1">
      <w:pPr>
        <w:numPr>
          <w:ilvl w:val="0"/>
          <w:numId w:val="21"/>
        </w:numPr>
        <w:ind w:hanging="436"/>
        <w:contextualSpacing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Projeto técnico da estrutura vertical (</w:t>
      </w:r>
      <w:r w:rsidRPr="004650FF">
        <w:rPr>
          <w:rFonts w:eastAsia="Andale Sans UI"/>
          <w:i/>
          <w:iCs/>
          <w:lang w:bidi="pt-BR"/>
        </w:rPr>
        <w:t xml:space="preserve">as </w:t>
      </w:r>
      <w:proofErr w:type="spellStart"/>
      <w:r w:rsidRPr="004650FF">
        <w:rPr>
          <w:rFonts w:eastAsia="Andale Sans UI"/>
          <w:i/>
          <w:iCs/>
          <w:lang w:bidi="pt-BR"/>
        </w:rPr>
        <w:t>built</w:t>
      </w:r>
      <w:proofErr w:type="spellEnd"/>
      <w:r w:rsidRPr="00040AE4">
        <w:rPr>
          <w:rFonts w:eastAsia="Andale Sans UI"/>
          <w:lang w:bidi="pt-BR"/>
        </w:rPr>
        <w:t>)</w:t>
      </w:r>
      <w:r w:rsidR="00874485">
        <w:rPr>
          <w:rFonts w:eastAsia="Andale Sans UI"/>
          <w:lang w:bidi="pt-BR"/>
        </w:rPr>
        <w:t>,</w:t>
      </w:r>
      <w:r w:rsidRPr="00040AE4">
        <w:rPr>
          <w:rFonts w:eastAsia="Andale Sans UI"/>
          <w:lang w:bidi="pt-BR"/>
        </w:rPr>
        <w:t xml:space="preserve"> </w:t>
      </w:r>
      <w:r w:rsidR="00874485">
        <w:rPr>
          <w:rFonts w:eastAsia="Andale Sans UI"/>
          <w:lang w:bidi="pt-BR"/>
        </w:rPr>
        <w:t xml:space="preserve">incluindo </w:t>
      </w:r>
      <w:r w:rsidRPr="00040AE4">
        <w:rPr>
          <w:rFonts w:eastAsia="Andale Sans UI"/>
          <w:lang w:bidi="pt-BR"/>
        </w:rPr>
        <w:t>projetos executivos da estrutura vertical, fundação e de reforço da estrutura e/ou fundação</w:t>
      </w:r>
      <w:r w:rsidR="00087AB6">
        <w:rPr>
          <w:rFonts w:eastAsia="Andale Sans UI"/>
          <w:lang w:bidi="pt-BR"/>
        </w:rPr>
        <w:t>, onde aplicável</w:t>
      </w:r>
      <w:r w:rsidRPr="00040AE4">
        <w:rPr>
          <w:rFonts w:eastAsia="Andale Sans UI"/>
          <w:lang w:bidi="pt-BR"/>
        </w:rPr>
        <w:t>;</w:t>
      </w:r>
    </w:p>
    <w:p w:rsidRPr="00DE6A7A" w:rsidR="00B5039B" w:rsidP="004650FF" w:rsidRDefault="00D60F2A" w14:paraId="7B89D9E7" w14:textId="0CAE8FAC">
      <w:pPr>
        <w:widowControl w:val="0"/>
        <w:numPr>
          <w:ilvl w:val="0"/>
          <w:numId w:val="21"/>
        </w:numPr>
        <w:tabs>
          <w:tab w:val="left" w:pos="706"/>
        </w:tabs>
        <w:suppressAutoHyphens/>
        <w:ind w:hanging="436"/>
        <w:contextualSpacing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Características detalhadas da ocupação </w:t>
      </w:r>
      <w:r w:rsidR="00284F75">
        <w:rPr>
          <w:rFonts w:eastAsia="Andale Sans UI"/>
          <w:lang w:bidi="pt-BR"/>
        </w:rPr>
        <w:t xml:space="preserve">da </w:t>
      </w:r>
      <w:r w:rsidRPr="00040AE4">
        <w:rPr>
          <w:rFonts w:eastAsia="Andale Sans UI"/>
          <w:lang w:bidi="pt-BR"/>
        </w:rPr>
        <w:t>estrutura vertical</w:t>
      </w:r>
      <w:r w:rsidR="00C061E0">
        <w:rPr>
          <w:rFonts w:eastAsia="Andale Sans UI"/>
          <w:lang w:bidi="pt-BR"/>
        </w:rPr>
        <w:t>, incluindo</w:t>
      </w:r>
      <w:r w:rsidRPr="00040AE4">
        <w:rPr>
          <w:rFonts w:eastAsia="Andale Sans UI"/>
          <w:lang w:bidi="pt-BR"/>
        </w:rPr>
        <w:t xml:space="preserve"> capacidade de carga atualmente disponível na estrutura para instalação de novas antenas</w:t>
      </w:r>
      <w:r w:rsidR="00DE6A7A">
        <w:rPr>
          <w:rFonts w:eastAsia="Andale Sans UI"/>
          <w:lang w:bidi="pt-BR"/>
        </w:rPr>
        <w:t xml:space="preserve">. </w:t>
      </w:r>
      <w:r w:rsidRPr="00DE6A7A" w:rsidR="00B5039B">
        <w:rPr>
          <w:rFonts w:eastAsia="Andale Sans UI"/>
          <w:lang w:bidi="pt-BR"/>
        </w:rPr>
        <w:t>Na ausência da ocupação detalhada da torre, a prefeitura deve</w:t>
      </w:r>
      <w:r w:rsidR="00DE6A7A">
        <w:rPr>
          <w:rFonts w:eastAsia="Andale Sans UI"/>
          <w:lang w:bidi="pt-BR"/>
        </w:rPr>
        <w:t>rá</w:t>
      </w:r>
      <w:r w:rsidRPr="00DE6A7A" w:rsidR="00B5039B">
        <w:rPr>
          <w:rFonts w:eastAsia="Andale Sans UI"/>
          <w:lang w:bidi="pt-BR"/>
        </w:rPr>
        <w:t xml:space="preserve"> indicar, em croqui, </w:t>
      </w:r>
      <w:r w:rsidR="00DD4030">
        <w:rPr>
          <w:rFonts w:eastAsia="Andale Sans UI"/>
          <w:lang w:bidi="pt-BR"/>
        </w:rPr>
        <w:t xml:space="preserve">a </w:t>
      </w:r>
      <w:r w:rsidRPr="00DE6A7A" w:rsidR="00B5039B">
        <w:rPr>
          <w:rFonts w:eastAsia="Andale Sans UI"/>
          <w:lang w:bidi="pt-BR"/>
        </w:rPr>
        <w:t xml:space="preserve">altura </w:t>
      </w:r>
      <w:r w:rsidRPr="00DE6A7A" w:rsidR="00960DD1">
        <w:rPr>
          <w:rFonts w:eastAsia="Andale Sans UI"/>
          <w:lang w:bidi="pt-BR"/>
        </w:rPr>
        <w:t>d</w:t>
      </w:r>
      <w:r w:rsidRPr="00DE6A7A" w:rsidR="00B5039B">
        <w:rPr>
          <w:rFonts w:eastAsia="Andale Sans UI"/>
          <w:lang w:bidi="pt-BR"/>
        </w:rPr>
        <w:t>e instalação do novo sistema irradiante</w:t>
      </w:r>
      <w:r w:rsidRPr="00DE6A7A" w:rsidR="00960DD1">
        <w:rPr>
          <w:rFonts w:eastAsia="Andale Sans UI"/>
          <w:lang w:bidi="pt-BR"/>
        </w:rPr>
        <w:t xml:space="preserve"> e indicação do montante a ser ocupado no caso de antena do tipo painel</w:t>
      </w:r>
      <w:r w:rsidR="001B7578">
        <w:rPr>
          <w:rFonts w:eastAsia="Andale Sans UI"/>
          <w:lang w:bidi="pt-BR"/>
        </w:rPr>
        <w:t>;</w:t>
      </w:r>
      <w:r w:rsidRPr="00DE6A7A" w:rsidR="00B5039B">
        <w:rPr>
          <w:rFonts w:eastAsia="Andale Sans UI"/>
          <w:lang w:bidi="pt-BR"/>
        </w:rPr>
        <w:t xml:space="preserve"> </w:t>
      </w:r>
    </w:p>
    <w:p w:rsidRPr="00040AE4" w:rsidR="00D60F2A" w:rsidP="004650FF" w:rsidRDefault="00D60F2A" w14:paraId="11BBA494" w14:textId="07342D1F">
      <w:pPr>
        <w:numPr>
          <w:ilvl w:val="0"/>
          <w:numId w:val="21"/>
        </w:numPr>
        <w:ind w:hanging="436"/>
        <w:contextualSpacing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Relatório fotográfico da estrutura vertical</w:t>
      </w:r>
      <w:r w:rsidR="00C061E0">
        <w:rPr>
          <w:rFonts w:eastAsia="Andale Sans UI"/>
          <w:lang w:bidi="pt-BR"/>
        </w:rPr>
        <w:t>, incluindo</w:t>
      </w:r>
      <w:r w:rsidRPr="00040AE4">
        <w:rPr>
          <w:rFonts w:eastAsia="Andale Sans UI"/>
          <w:lang w:bidi="pt-BR"/>
        </w:rPr>
        <w:t xml:space="preserve"> relatório com fotos,</w:t>
      </w:r>
      <w:r w:rsidR="0042011A">
        <w:rPr>
          <w:rFonts w:eastAsia="Andale Sans UI"/>
          <w:lang w:bidi="pt-BR"/>
        </w:rPr>
        <w:t xml:space="preserve"> </w:t>
      </w:r>
      <w:r w:rsidRPr="00040AE4">
        <w:rPr>
          <w:rFonts w:eastAsia="Andale Sans UI"/>
          <w:lang w:bidi="pt-BR"/>
        </w:rPr>
        <w:t>com respectivas descrições, mostrando os detalhes das condições, da estrutura vertical (cantoneiras, tubos, parafusos etc.), da base da estrutura e das áreas da estrutura (AEV) utilizadas e disponíveis;</w:t>
      </w:r>
    </w:p>
    <w:p w:rsidRPr="00040AE4" w:rsidR="00D60F2A" w:rsidP="004650FF" w:rsidRDefault="00D60F2A" w14:paraId="66A58B6B" w14:textId="1CF95CF9">
      <w:pPr>
        <w:numPr>
          <w:ilvl w:val="0"/>
          <w:numId w:val="21"/>
        </w:numPr>
        <w:ind w:hanging="436"/>
        <w:contextualSpacing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Laudo de carregamento da estrutura vertical</w:t>
      </w:r>
      <w:r w:rsidR="00D32820">
        <w:rPr>
          <w:rFonts w:eastAsia="Andale Sans UI"/>
          <w:lang w:bidi="pt-BR"/>
        </w:rPr>
        <w:t>, incluindo</w:t>
      </w:r>
      <w:r w:rsidRPr="00040AE4">
        <w:rPr>
          <w:rFonts w:eastAsia="Andale Sans UI"/>
          <w:lang w:bidi="pt-BR"/>
        </w:rPr>
        <w:t xml:space="preserve"> laudo informando a ocupação atual da estrutura e a capacidade de carga atualmente disponível;</w:t>
      </w:r>
    </w:p>
    <w:p w:rsidR="00D60F2A" w:rsidP="004650FF" w:rsidRDefault="00D60F2A" w14:paraId="77E276E9" w14:textId="0D691B06">
      <w:pPr>
        <w:numPr>
          <w:ilvl w:val="0"/>
          <w:numId w:val="21"/>
        </w:numPr>
        <w:ind w:hanging="436"/>
        <w:contextualSpacing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Declaração assinada pelo representante legal atestando, de boa-fé e sob as penas da lei, que </w:t>
      </w:r>
      <w:r w:rsidR="00DD62B8">
        <w:rPr>
          <w:rFonts w:eastAsia="Andale Sans UI"/>
          <w:lang w:bidi="pt-BR"/>
        </w:rPr>
        <w:t xml:space="preserve">a estrutura vertical </w:t>
      </w:r>
      <w:r w:rsidRPr="00040AE4">
        <w:rPr>
          <w:rFonts w:eastAsia="Andale Sans UI"/>
          <w:lang w:bidi="pt-BR"/>
        </w:rPr>
        <w:t>existente atende às condições estabelecidas na regulamentação vigente.</w:t>
      </w:r>
    </w:p>
    <w:p w:rsidR="00BE2720" w:rsidP="00BE2720" w:rsidRDefault="00BE2720" w14:paraId="0A2E57AD" w14:textId="5A4F7688">
      <w:pPr>
        <w:contextualSpacing/>
        <w:jc w:val="both"/>
        <w:rPr>
          <w:rFonts w:eastAsia="Andale Sans UI"/>
          <w:lang w:bidi="pt-BR"/>
        </w:rPr>
      </w:pPr>
    </w:p>
    <w:p w:rsidR="00BE2720" w:rsidP="00BE2720" w:rsidRDefault="00BE2720" w14:paraId="3B430478" w14:textId="18DE4A60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De posse dos documentos e informações fornecidos pela prefeitura, a EAD fará a análise técnica preliminar da </w:t>
      </w:r>
      <w:r w:rsidR="00AA6800">
        <w:rPr>
          <w:rFonts w:eastAsia="Andale Sans UI"/>
          <w:lang w:bidi="pt-BR"/>
        </w:rPr>
        <w:t xml:space="preserve">estrutura vertical, conforme </w:t>
      </w:r>
      <w:r w:rsidR="00F57D9F">
        <w:rPr>
          <w:rFonts w:eastAsia="Andale Sans UI"/>
          <w:lang w:bidi="pt-BR"/>
        </w:rPr>
        <w:t>A</w:t>
      </w:r>
      <w:r w:rsidR="00AA6800">
        <w:rPr>
          <w:rFonts w:eastAsia="Andale Sans UI"/>
          <w:lang w:bidi="pt-BR"/>
        </w:rPr>
        <w:t>nexo 1</w:t>
      </w:r>
      <w:r w:rsidR="00F57D9F">
        <w:rPr>
          <w:rFonts w:eastAsia="Andale Sans UI"/>
          <w:lang w:bidi="pt-BR"/>
        </w:rPr>
        <w:t xml:space="preserve"> e e</w:t>
      </w:r>
      <w:r w:rsidRPr="00040AE4">
        <w:rPr>
          <w:rFonts w:eastAsia="Andale Sans UI"/>
          <w:lang w:bidi="pt-BR"/>
        </w:rPr>
        <w:t>m seguida emitirá parecer técnico</w:t>
      </w:r>
      <w:r>
        <w:rPr>
          <w:rFonts w:eastAsia="Andale Sans UI"/>
          <w:lang w:bidi="pt-BR"/>
        </w:rPr>
        <w:t>,</w:t>
      </w:r>
      <w:r w:rsidRPr="00040AE4">
        <w:rPr>
          <w:rFonts w:eastAsia="Andale Sans UI"/>
          <w:lang w:bidi="pt-BR"/>
        </w:rPr>
        <w:t xml:space="preserve"> concluindo </w:t>
      </w:r>
      <w:r w:rsidR="00F57D9F">
        <w:rPr>
          <w:rFonts w:eastAsia="Andale Sans UI"/>
          <w:lang w:bidi="pt-BR"/>
        </w:rPr>
        <w:t xml:space="preserve">se </w:t>
      </w:r>
      <w:r w:rsidRPr="00040AE4">
        <w:rPr>
          <w:rFonts w:eastAsia="Andale Sans UI"/>
          <w:lang w:bidi="pt-BR"/>
        </w:rPr>
        <w:t xml:space="preserve">atende </w:t>
      </w:r>
      <w:r w:rsidR="00F57D9F">
        <w:rPr>
          <w:rFonts w:eastAsia="Andale Sans UI"/>
          <w:lang w:bidi="pt-BR"/>
        </w:rPr>
        <w:t>a</w:t>
      </w:r>
      <w:r w:rsidRPr="00040AE4">
        <w:rPr>
          <w:rFonts w:eastAsia="Andale Sans UI"/>
          <w:lang w:bidi="pt-BR"/>
        </w:rPr>
        <w:t xml:space="preserve">s condições necessárias para permitir </w:t>
      </w:r>
      <w:r>
        <w:rPr>
          <w:rFonts w:eastAsia="Andale Sans UI"/>
          <w:lang w:bidi="pt-BR"/>
        </w:rPr>
        <w:t>o compartilhamento</w:t>
      </w:r>
      <w:r w:rsidR="00F64636">
        <w:rPr>
          <w:rFonts w:eastAsia="Andale Sans UI"/>
          <w:lang w:bidi="pt-BR"/>
        </w:rPr>
        <w:t>.</w:t>
      </w:r>
      <w:r w:rsidRPr="00040AE4">
        <w:rPr>
          <w:rFonts w:eastAsia="Times New Roman"/>
          <w:szCs w:val="20"/>
        </w:rPr>
        <w:t xml:space="preserve"> </w:t>
      </w:r>
      <w:r w:rsidR="0051229E">
        <w:rPr>
          <w:rFonts w:eastAsia="Times New Roman"/>
          <w:szCs w:val="20"/>
        </w:rPr>
        <w:t>N</w:t>
      </w:r>
      <w:r w:rsidRPr="00040AE4">
        <w:rPr>
          <w:rFonts w:eastAsia="Andale Sans UI"/>
          <w:lang w:bidi="pt-BR"/>
        </w:rPr>
        <w:t xml:space="preserve">o caso de não ser possível o </w:t>
      </w:r>
      <w:r w:rsidR="002B7A08">
        <w:rPr>
          <w:rFonts w:eastAsia="Andale Sans UI"/>
          <w:lang w:bidi="pt-BR"/>
        </w:rPr>
        <w:t xml:space="preserve">seu </w:t>
      </w:r>
      <w:r w:rsidRPr="00040AE4">
        <w:rPr>
          <w:rFonts w:eastAsia="Andale Sans UI"/>
          <w:lang w:bidi="pt-BR"/>
        </w:rPr>
        <w:t xml:space="preserve">compartilhamento a prefeitura deverá </w:t>
      </w:r>
      <w:r>
        <w:rPr>
          <w:rFonts w:eastAsia="Andale Sans UI"/>
          <w:lang w:bidi="pt-BR"/>
        </w:rPr>
        <w:t xml:space="preserve">disponibilizar </w:t>
      </w:r>
      <w:r w:rsidRPr="00040AE4">
        <w:rPr>
          <w:rFonts w:eastAsia="Andale Sans UI"/>
          <w:lang w:bidi="pt-BR"/>
        </w:rPr>
        <w:t xml:space="preserve">um local onde possa ser instalada uma </w:t>
      </w:r>
      <w:r w:rsidR="002B7A08">
        <w:rPr>
          <w:rFonts w:eastAsia="Andale Sans UI"/>
          <w:lang w:bidi="pt-BR"/>
        </w:rPr>
        <w:t>estrutura vertical</w:t>
      </w:r>
      <w:r w:rsidRPr="00040AE4">
        <w:rPr>
          <w:rFonts w:eastAsia="Andale Sans UI"/>
          <w:lang w:bidi="pt-BR"/>
        </w:rPr>
        <w:t>.</w:t>
      </w:r>
    </w:p>
    <w:p w:rsidRPr="00040AE4" w:rsidR="00D60F2A" w:rsidP="006074F6" w:rsidRDefault="00D60F2A" w14:paraId="45F8D031" w14:textId="77777777">
      <w:pPr>
        <w:ind w:left="720"/>
        <w:contextualSpacing/>
        <w:jc w:val="both"/>
        <w:rPr>
          <w:rFonts w:eastAsia="Andale Sans UI"/>
          <w:lang w:bidi="pt-BR"/>
        </w:rPr>
      </w:pPr>
    </w:p>
    <w:p w:rsidRPr="004650FF" w:rsidR="00334DAD" w:rsidP="004650FF" w:rsidRDefault="00334DAD" w14:paraId="03E63274" w14:textId="5271D983">
      <w:pPr>
        <w:pStyle w:val="PargrafodaLista"/>
        <w:numPr>
          <w:ilvl w:val="1"/>
          <w:numId w:val="23"/>
        </w:numPr>
        <w:ind w:left="426" w:hanging="426"/>
        <w:jc w:val="both"/>
        <w:rPr>
          <w:rFonts w:eastAsia="Times New Roman"/>
          <w:bCs/>
        </w:rPr>
      </w:pPr>
      <w:r w:rsidRPr="004650FF">
        <w:rPr>
          <w:rFonts w:eastAsia="Andale Sans UI"/>
          <w:lang w:bidi="pt-BR"/>
        </w:rPr>
        <w:t xml:space="preserve">Compartilhamento </w:t>
      </w:r>
      <w:r w:rsidR="00DB12CF">
        <w:rPr>
          <w:rFonts w:eastAsia="Andale Sans UI"/>
          <w:lang w:bidi="pt-BR"/>
        </w:rPr>
        <w:t>de</w:t>
      </w:r>
      <w:r w:rsidRPr="004650FF">
        <w:rPr>
          <w:rFonts w:eastAsia="Andale Sans UI"/>
          <w:lang w:bidi="pt-BR"/>
        </w:rPr>
        <w:t xml:space="preserve"> abrigo existente</w:t>
      </w:r>
    </w:p>
    <w:p w:rsidR="00334DAD" w:rsidP="00334DAD" w:rsidRDefault="00334DAD" w14:paraId="334AA27A" w14:textId="1BDA76D6">
      <w:pPr>
        <w:jc w:val="both"/>
        <w:rPr>
          <w:rFonts w:eastAsia="Times New Roman"/>
          <w:bCs/>
        </w:rPr>
      </w:pPr>
    </w:p>
    <w:p w:rsidR="00334DAD" w:rsidP="00334DAD" w:rsidRDefault="00334DAD" w14:paraId="5430DAF0" w14:textId="4AD14E70">
      <w:pPr>
        <w:ind w:firstLine="709"/>
        <w:contextualSpacing/>
        <w:jc w:val="both"/>
        <w:rPr>
          <w:rFonts w:eastAsia="Andale Sans UI"/>
          <w:lang w:bidi="pt-BR"/>
        </w:rPr>
      </w:pPr>
      <w:r>
        <w:rPr>
          <w:rFonts w:eastAsia="Andale Sans UI"/>
          <w:lang w:bidi="pt-BR"/>
        </w:rPr>
        <w:t xml:space="preserve">Considerando a existência de </w:t>
      </w:r>
      <w:r w:rsidR="00B033A3">
        <w:rPr>
          <w:rFonts w:eastAsia="Andale Sans UI"/>
          <w:lang w:bidi="pt-BR"/>
        </w:rPr>
        <w:t>um abrigo de equipamentos</w:t>
      </w:r>
      <w:r>
        <w:rPr>
          <w:rFonts w:eastAsia="Andale Sans UI"/>
          <w:lang w:bidi="pt-BR"/>
        </w:rPr>
        <w:t xml:space="preserve"> possível de ser compartilhad</w:t>
      </w:r>
      <w:r w:rsidR="00DB12CF">
        <w:rPr>
          <w:rFonts w:eastAsia="Andale Sans UI"/>
          <w:lang w:bidi="pt-BR"/>
        </w:rPr>
        <w:t>o</w:t>
      </w:r>
      <w:r>
        <w:rPr>
          <w:rFonts w:eastAsia="Andale Sans UI"/>
          <w:lang w:bidi="pt-BR"/>
        </w:rPr>
        <w:t>, as seguintes informações deverão disponibilizadas</w:t>
      </w:r>
      <w:r w:rsidR="001E6FC2">
        <w:rPr>
          <w:rFonts w:eastAsia="Andale Sans UI"/>
          <w:lang w:bidi="pt-BR"/>
        </w:rPr>
        <w:t xml:space="preserve"> pela prefeitura</w:t>
      </w:r>
      <w:r>
        <w:rPr>
          <w:rFonts w:eastAsia="Andale Sans UI"/>
          <w:lang w:bidi="pt-BR"/>
        </w:rPr>
        <w:t>:</w:t>
      </w:r>
    </w:p>
    <w:p w:rsidRPr="00334DAD" w:rsidR="00334DAD" w:rsidP="004650FF" w:rsidRDefault="00334DAD" w14:paraId="270DB6F7" w14:textId="77777777">
      <w:pPr>
        <w:jc w:val="both"/>
        <w:rPr>
          <w:rFonts w:eastAsia="Times New Roman"/>
          <w:bCs/>
        </w:rPr>
      </w:pPr>
    </w:p>
    <w:p w:rsidRPr="000F7BA5" w:rsidR="00334DAD" w:rsidP="004650FF" w:rsidRDefault="003813F1" w14:paraId="312A3CB2" w14:textId="665F6F8C">
      <w:pPr>
        <w:numPr>
          <w:ilvl w:val="0"/>
          <w:numId w:val="22"/>
        </w:numPr>
        <w:ind w:left="709" w:hanging="425"/>
        <w:contextualSpacing/>
        <w:jc w:val="both"/>
        <w:rPr>
          <w:rFonts w:eastAsia="Andale Sans UI"/>
          <w:lang w:bidi="pt-BR"/>
        </w:rPr>
      </w:pPr>
      <w:r w:rsidRPr="000F7BA5">
        <w:rPr>
          <w:rFonts w:eastAsia="Andale Sans UI"/>
          <w:lang w:bidi="pt-BR"/>
        </w:rPr>
        <w:t>Relatório fotográfico do abrigo existente</w:t>
      </w:r>
      <w:r w:rsidRPr="000F7BA5" w:rsidR="00B41D1E">
        <w:rPr>
          <w:rFonts w:eastAsia="Andale Sans UI"/>
          <w:lang w:bidi="pt-BR"/>
        </w:rPr>
        <w:t xml:space="preserve">, </w:t>
      </w:r>
      <w:r w:rsidRPr="000F7BA5">
        <w:rPr>
          <w:rFonts w:eastAsia="Andale Sans UI"/>
          <w:lang w:bidi="pt-BR"/>
        </w:rPr>
        <w:t xml:space="preserve">com fotos, respectivas descrições, mostrando os diferentes ângulos, incluindo muros, alambrados, portões e detalhes, da entrada de energia e </w:t>
      </w:r>
      <w:r w:rsidRPr="000F7BA5" w:rsidR="00F6279F">
        <w:rPr>
          <w:rFonts w:eastAsia="Andale Sans UI"/>
          <w:lang w:bidi="pt-BR"/>
        </w:rPr>
        <w:t>dos</w:t>
      </w:r>
      <w:r w:rsidRPr="000F7BA5">
        <w:rPr>
          <w:rFonts w:eastAsia="Andale Sans UI"/>
          <w:lang w:bidi="pt-BR"/>
        </w:rPr>
        <w:t xml:space="preserve"> equipamentos existentes (vistas interna e externa);</w:t>
      </w:r>
    </w:p>
    <w:p w:rsidRPr="000F7BA5" w:rsidR="00D17410" w:rsidRDefault="001E6FC2" w14:paraId="01287F03" w14:textId="01B4B200">
      <w:pPr>
        <w:numPr>
          <w:ilvl w:val="0"/>
          <w:numId w:val="22"/>
        </w:numPr>
        <w:ind w:left="709" w:hanging="425"/>
        <w:contextualSpacing/>
        <w:jc w:val="both"/>
        <w:rPr>
          <w:rFonts w:eastAsia="Andale Sans UI"/>
          <w:lang w:bidi="pt-BR"/>
        </w:rPr>
      </w:pPr>
      <w:r w:rsidRPr="000F7BA5">
        <w:rPr>
          <w:rFonts w:eastAsia="Andale Sans UI"/>
          <w:lang w:bidi="pt-BR"/>
        </w:rPr>
        <w:lastRenderedPageBreak/>
        <w:t>P</w:t>
      </w:r>
      <w:r w:rsidRPr="000F7BA5" w:rsidR="00334DAD">
        <w:rPr>
          <w:rFonts w:eastAsia="Andale Sans UI"/>
          <w:lang w:bidi="pt-BR"/>
        </w:rPr>
        <w:t xml:space="preserve">lanta da sala de equipamentos, indicando o </w:t>
      </w:r>
      <w:r w:rsidRPr="000F7BA5" w:rsidR="007A741A">
        <w:rPr>
          <w:rFonts w:eastAsia="Andale Sans UI"/>
          <w:lang w:bidi="pt-BR"/>
        </w:rPr>
        <w:t xml:space="preserve">possível </w:t>
      </w:r>
      <w:r w:rsidRPr="000F7BA5" w:rsidR="00334DAD">
        <w:rPr>
          <w:rFonts w:eastAsia="Andale Sans UI"/>
          <w:lang w:bidi="pt-BR"/>
        </w:rPr>
        <w:t>local de instalação dos novos transmissores e seus acessórios</w:t>
      </w:r>
      <w:r w:rsidRPr="000F7BA5" w:rsidR="009C286D">
        <w:rPr>
          <w:rFonts w:eastAsia="Andale Sans UI"/>
          <w:lang w:bidi="pt-BR"/>
        </w:rPr>
        <w:t>;</w:t>
      </w:r>
    </w:p>
    <w:p w:rsidRPr="009C7F3D" w:rsidR="00D17410" w:rsidRDefault="00D17410" w14:paraId="5149D518" w14:textId="10A57DB4">
      <w:pPr>
        <w:pStyle w:val="PargrafodaLista"/>
        <w:numPr>
          <w:ilvl w:val="0"/>
          <w:numId w:val="22"/>
        </w:numPr>
        <w:ind w:left="709" w:hanging="425"/>
        <w:jc w:val="both"/>
        <w:rPr>
          <w:rFonts w:eastAsia="Andale Sans UI"/>
          <w:lang w:bidi="pt-BR"/>
        </w:rPr>
      </w:pPr>
      <w:r w:rsidRPr="009C7F3D">
        <w:rPr>
          <w:rFonts w:eastAsia="Andale Sans UI"/>
          <w:lang w:bidi="pt-BR"/>
        </w:rPr>
        <w:t>Projetos da infraestrutura básica (</w:t>
      </w:r>
      <w:r w:rsidRPr="002437CC">
        <w:rPr>
          <w:rFonts w:eastAsia="Andale Sans UI"/>
          <w:i/>
          <w:iCs/>
          <w:lang w:bidi="pt-BR"/>
        </w:rPr>
        <w:t xml:space="preserve">as </w:t>
      </w:r>
      <w:proofErr w:type="spellStart"/>
      <w:r w:rsidRPr="002437CC">
        <w:rPr>
          <w:rFonts w:eastAsia="Andale Sans UI"/>
          <w:i/>
          <w:iCs/>
          <w:lang w:bidi="pt-BR"/>
        </w:rPr>
        <w:t>built</w:t>
      </w:r>
      <w:proofErr w:type="spellEnd"/>
      <w:r w:rsidRPr="009C7F3D">
        <w:rPr>
          <w:rFonts w:eastAsia="Andale Sans UI"/>
          <w:lang w:bidi="pt-BR"/>
        </w:rPr>
        <w:t>)</w:t>
      </w:r>
      <w:r w:rsidR="000E20EE">
        <w:rPr>
          <w:rFonts w:eastAsia="Andale Sans UI"/>
          <w:lang w:bidi="pt-BR"/>
        </w:rPr>
        <w:t xml:space="preserve"> do abrigo</w:t>
      </w:r>
      <w:r w:rsidR="009704B9">
        <w:rPr>
          <w:rFonts w:eastAsia="Andale Sans UI"/>
          <w:lang w:bidi="pt-BR"/>
        </w:rPr>
        <w:t>, incluindo os p</w:t>
      </w:r>
      <w:r w:rsidRPr="009C7F3D">
        <w:rPr>
          <w:rFonts w:eastAsia="Andale Sans UI"/>
          <w:lang w:bidi="pt-BR"/>
        </w:rPr>
        <w:t>rojetos executivos construtivo, elétrico, dutos e caixas de passagem e aterramento</w:t>
      </w:r>
      <w:r w:rsidR="00A604EE">
        <w:rPr>
          <w:rFonts w:eastAsia="Andale Sans UI"/>
          <w:lang w:bidi="pt-BR"/>
        </w:rPr>
        <w:t>.</w:t>
      </w:r>
    </w:p>
    <w:p w:rsidR="00D17410" w:rsidP="004650FF" w:rsidRDefault="00D17410" w14:paraId="00BDC9D9" w14:textId="77777777">
      <w:pPr>
        <w:jc w:val="both"/>
        <w:rPr>
          <w:rFonts w:eastAsia="Andale Sans UI"/>
          <w:lang w:bidi="pt-BR"/>
        </w:rPr>
      </w:pPr>
    </w:p>
    <w:p w:rsidR="00334DAD" w:rsidP="004650FF" w:rsidRDefault="00334DAD" w14:paraId="61200431" w14:textId="5FCE85D5">
      <w:pPr>
        <w:ind w:firstLine="709"/>
        <w:contextualSpacing/>
        <w:jc w:val="both"/>
        <w:rPr>
          <w:rFonts w:eastAsia="Andale Sans UI"/>
          <w:lang w:bidi="pt-BR"/>
        </w:rPr>
      </w:pPr>
      <w:r w:rsidRPr="00960DD1">
        <w:rPr>
          <w:rFonts w:eastAsia="Andale Sans UI"/>
          <w:lang w:bidi="pt-BR"/>
        </w:rPr>
        <w:t>A prefeitura também ficará responsável pelas instalações elétricas e climatização da sala e deve</w:t>
      </w:r>
      <w:r w:rsidR="009C286D">
        <w:rPr>
          <w:rFonts w:eastAsia="Andale Sans UI"/>
          <w:lang w:bidi="pt-BR"/>
        </w:rPr>
        <w:t>rá</w:t>
      </w:r>
      <w:r w:rsidRPr="00960DD1">
        <w:rPr>
          <w:rFonts w:eastAsia="Andale Sans UI"/>
          <w:lang w:bidi="pt-BR"/>
        </w:rPr>
        <w:t xml:space="preserve"> disponibilizar disjuntor(es) </w:t>
      </w:r>
      <w:r>
        <w:rPr>
          <w:rFonts w:eastAsia="Andale Sans UI"/>
          <w:lang w:bidi="pt-BR"/>
        </w:rPr>
        <w:t xml:space="preserve">livres de uso compatíveis </w:t>
      </w:r>
      <w:r w:rsidRPr="00960DD1">
        <w:rPr>
          <w:rFonts w:eastAsia="Andale Sans UI"/>
          <w:lang w:bidi="pt-BR"/>
        </w:rPr>
        <w:t>para ligação dos novos equipamentos</w:t>
      </w:r>
      <w:r w:rsidR="009C286D">
        <w:rPr>
          <w:rFonts w:eastAsia="Andale Sans UI"/>
          <w:lang w:bidi="pt-BR"/>
        </w:rPr>
        <w:t>, que será realizada pela EAD</w:t>
      </w:r>
      <w:r w:rsidR="00A604EE">
        <w:rPr>
          <w:rFonts w:eastAsia="Andale Sans UI"/>
          <w:lang w:bidi="pt-BR"/>
        </w:rPr>
        <w:t>.</w:t>
      </w:r>
    </w:p>
    <w:p w:rsidR="00573DD0" w:rsidP="00444DF1" w:rsidRDefault="00573DD0" w14:paraId="2483106E" w14:textId="531A0FC5">
      <w:pPr>
        <w:ind w:left="284" w:firstLine="425"/>
        <w:contextualSpacing/>
        <w:jc w:val="both"/>
        <w:rPr>
          <w:rFonts w:eastAsia="Andale Sans UI"/>
          <w:lang w:bidi="pt-BR"/>
        </w:rPr>
      </w:pPr>
    </w:p>
    <w:p w:rsidR="00573DD0" w:rsidP="00573DD0" w:rsidRDefault="00573DD0" w14:paraId="394B4FBA" w14:textId="2B630484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De posse dos documentos e informações fornecidos pela prefeitura, a EAD fará a análise técnica preliminar d</w:t>
      </w:r>
      <w:r>
        <w:rPr>
          <w:rFonts w:eastAsia="Andale Sans UI"/>
          <w:lang w:bidi="pt-BR"/>
        </w:rPr>
        <w:t>o abrigo e e</w:t>
      </w:r>
      <w:r w:rsidRPr="00040AE4">
        <w:rPr>
          <w:rFonts w:eastAsia="Andale Sans UI"/>
          <w:lang w:bidi="pt-BR"/>
        </w:rPr>
        <w:t>m seguida emitirá parecer técnico</w:t>
      </w:r>
      <w:r>
        <w:rPr>
          <w:rFonts w:eastAsia="Andale Sans UI"/>
          <w:lang w:bidi="pt-BR"/>
        </w:rPr>
        <w:t>,</w:t>
      </w:r>
      <w:r w:rsidRPr="00040AE4">
        <w:rPr>
          <w:rFonts w:eastAsia="Andale Sans UI"/>
          <w:lang w:bidi="pt-BR"/>
        </w:rPr>
        <w:t xml:space="preserve"> concluindo </w:t>
      </w:r>
      <w:r>
        <w:rPr>
          <w:rFonts w:eastAsia="Andale Sans UI"/>
          <w:lang w:bidi="pt-BR"/>
        </w:rPr>
        <w:t xml:space="preserve">se </w:t>
      </w:r>
      <w:r w:rsidRPr="00040AE4">
        <w:rPr>
          <w:rFonts w:eastAsia="Andale Sans UI"/>
          <w:lang w:bidi="pt-BR"/>
        </w:rPr>
        <w:t xml:space="preserve">atende </w:t>
      </w:r>
      <w:r>
        <w:rPr>
          <w:rFonts w:eastAsia="Andale Sans UI"/>
          <w:lang w:bidi="pt-BR"/>
        </w:rPr>
        <w:t>a</w:t>
      </w:r>
      <w:r w:rsidRPr="00040AE4">
        <w:rPr>
          <w:rFonts w:eastAsia="Andale Sans UI"/>
          <w:lang w:bidi="pt-BR"/>
        </w:rPr>
        <w:t xml:space="preserve">s condições necessárias para permitir </w:t>
      </w:r>
      <w:r>
        <w:rPr>
          <w:rFonts w:eastAsia="Andale Sans UI"/>
          <w:lang w:bidi="pt-BR"/>
        </w:rPr>
        <w:t>o compartilhamento.</w:t>
      </w:r>
      <w:r w:rsidRPr="00040AE4">
        <w:rPr>
          <w:rFonts w:eastAsia="Times New Roman"/>
          <w:szCs w:val="20"/>
        </w:rPr>
        <w:t xml:space="preserve"> </w:t>
      </w:r>
      <w:r w:rsidRPr="00040AE4">
        <w:rPr>
          <w:rFonts w:eastAsia="Andale Sans UI"/>
          <w:lang w:bidi="pt-BR"/>
        </w:rPr>
        <w:t xml:space="preserve">No caso de não ser possível o </w:t>
      </w:r>
      <w:r>
        <w:rPr>
          <w:rFonts w:eastAsia="Andale Sans UI"/>
          <w:lang w:bidi="pt-BR"/>
        </w:rPr>
        <w:t xml:space="preserve">seu </w:t>
      </w:r>
      <w:r w:rsidRPr="00040AE4">
        <w:rPr>
          <w:rFonts w:eastAsia="Andale Sans UI"/>
          <w:lang w:bidi="pt-BR"/>
        </w:rPr>
        <w:t xml:space="preserve">compartilhamento a prefeitura deverá </w:t>
      </w:r>
      <w:r>
        <w:rPr>
          <w:rFonts w:eastAsia="Andale Sans UI"/>
          <w:lang w:bidi="pt-BR"/>
        </w:rPr>
        <w:t xml:space="preserve">disponibilizar </w:t>
      </w:r>
      <w:r w:rsidRPr="00040AE4">
        <w:rPr>
          <w:rFonts w:eastAsia="Andale Sans UI"/>
          <w:lang w:bidi="pt-BR"/>
        </w:rPr>
        <w:t>um local onde possa ser instalad</w:t>
      </w:r>
      <w:r w:rsidR="0051229E">
        <w:rPr>
          <w:rFonts w:eastAsia="Andale Sans UI"/>
          <w:lang w:bidi="pt-BR"/>
        </w:rPr>
        <w:t>o</w:t>
      </w:r>
      <w:r w:rsidRPr="00040AE4">
        <w:rPr>
          <w:rFonts w:eastAsia="Andale Sans UI"/>
          <w:lang w:bidi="pt-BR"/>
        </w:rPr>
        <w:t xml:space="preserve"> um </w:t>
      </w:r>
      <w:r w:rsidR="0051229E">
        <w:rPr>
          <w:rFonts w:eastAsia="Andale Sans UI"/>
          <w:lang w:bidi="pt-BR"/>
        </w:rPr>
        <w:t>novo abrigo</w:t>
      </w:r>
      <w:r w:rsidRPr="00040AE4">
        <w:rPr>
          <w:rFonts w:eastAsia="Andale Sans UI"/>
          <w:lang w:bidi="pt-BR"/>
        </w:rPr>
        <w:t>.</w:t>
      </w:r>
    </w:p>
    <w:p w:rsidR="00D17410" w:rsidP="004650FF" w:rsidRDefault="00D17410" w14:paraId="745643A0" w14:textId="77777777">
      <w:pPr>
        <w:contextualSpacing/>
        <w:jc w:val="both"/>
        <w:rPr>
          <w:rFonts w:eastAsia="Andale Sans UI"/>
          <w:lang w:bidi="pt-BR"/>
        </w:rPr>
      </w:pPr>
    </w:p>
    <w:p w:rsidRPr="009C7F3D" w:rsidR="00C228CD" w:rsidP="004650FF" w:rsidRDefault="00C228CD" w14:paraId="5F7E961C" w14:textId="557DF1C4">
      <w:pPr>
        <w:pStyle w:val="PargrafodaLista"/>
        <w:numPr>
          <w:ilvl w:val="1"/>
          <w:numId w:val="23"/>
        </w:numPr>
        <w:ind w:left="426" w:hanging="426"/>
        <w:jc w:val="both"/>
        <w:rPr>
          <w:rFonts w:eastAsia="Times New Roman"/>
          <w:bCs/>
        </w:rPr>
      </w:pPr>
      <w:r>
        <w:rPr>
          <w:rFonts w:eastAsia="Andale Sans UI"/>
          <w:lang w:bidi="pt-BR"/>
        </w:rPr>
        <w:t>Informações adicionais</w:t>
      </w:r>
    </w:p>
    <w:p w:rsidR="00334DAD" w:rsidP="006074F6" w:rsidRDefault="00334DAD" w14:paraId="0C145AA5" w14:textId="77777777">
      <w:pPr>
        <w:ind w:firstLine="709"/>
        <w:jc w:val="both"/>
        <w:rPr>
          <w:rFonts w:eastAsia="Times New Roman"/>
        </w:rPr>
      </w:pPr>
    </w:p>
    <w:p w:rsidRPr="00040AE4" w:rsidR="00D60F2A" w:rsidP="006074F6" w:rsidRDefault="00D60F2A" w14:paraId="7557B1E7" w14:textId="2E04E00F">
      <w:pPr>
        <w:ind w:firstLine="709"/>
        <w:jc w:val="both"/>
        <w:rPr>
          <w:rFonts w:eastAsia="Times New Roman"/>
        </w:rPr>
      </w:pPr>
      <w:r w:rsidRPr="00040AE4">
        <w:rPr>
          <w:rFonts w:eastAsia="Times New Roman"/>
        </w:rPr>
        <w:t>Informações faltantes ou adicionais poderão ser solicitadas pela EAD, quando necessário, inclusive por levantamento “</w:t>
      </w:r>
      <w:r w:rsidRPr="00AD5D1F">
        <w:rPr>
          <w:rFonts w:eastAsia="Times New Roman"/>
          <w:i/>
          <w:iCs/>
        </w:rPr>
        <w:t>in loco</w:t>
      </w:r>
      <w:r w:rsidRPr="00040AE4">
        <w:rPr>
          <w:rFonts w:eastAsia="Times New Roman"/>
        </w:rPr>
        <w:t>”, se for o caso, desde que previamente agendado com a prefeitura</w:t>
      </w:r>
    </w:p>
    <w:p w:rsidRPr="00040AE4" w:rsidR="00D60F2A" w:rsidP="006074F6" w:rsidRDefault="00D60F2A" w14:paraId="4050DD69" w14:textId="77777777">
      <w:pPr>
        <w:ind w:firstLine="709"/>
        <w:jc w:val="both"/>
        <w:rPr>
          <w:rFonts w:eastAsia="Times New Roman"/>
        </w:rPr>
      </w:pPr>
    </w:p>
    <w:p w:rsidR="00D60F2A" w:rsidP="006074F6" w:rsidRDefault="00D60F2A" w14:paraId="794ACD99" w14:textId="4686FADC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Na hipótese de envio de pessoal técnico qualificado às instalações da estação, para coleta de informações pela EAD, esta deverá agendar a visita com a prefeitura.</w:t>
      </w:r>
    </w:p>
    <w:p w:rsidRPr="00040AE4" w:rsidR="000F7BA5" w:rsidP="006074F6" w:rsidRDefault="000F7BA5" w14:paraId="435293E0" w14:textId="77777777">
      <w:pPr>
        <w:ind w:firstLine="709"/>
        <w:jc w:val="both"/>
        <w:rPr>
          <w:rFonts w:eastAsia="Andale Sans UI"/>
          <w:lang w:bidi="pt-BR"/>
        </w:rPr>
      </w:pPr>
    </w:p>
    <w:p w:rsidRPr="00040AE4" w:rsidR="00D60F2A" w:rsidP="006074F6" w:rsidRDefault="00D60F2A" w14:paraId="3271B640" w14:textId="1DB7A5EB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Na hipótese de a prefeitura não apresentar à EAD a documentação a que se referem os parágrafos anteriores ou, ainda, não franquear acesso do pessoal da EAD às suas instalações, desde que previamente comunicada sobre a visita com antecedência razoável, a EAD comunicará ao </w:t>
      </w:r>
      <w:r w:rsidR="00AB39C0">
        <w:rPr>
          <w:rFonts w:eastAsia="Andale Sans UI"/>
          <w:lang w:bidi="pt-BR"/>
        </w:rPr>
        <w:t>GTP-TV Digital</w:t>
      </w:r>
      <w:r w:rsidRPr="00040AE4">
        <w:rPr>
          <w:rFonts w:eastAsia="Andale Sans UI"/>
          <w:lang w:bidi="pt-BR"/>
        </w:rPr>
        <w:t xml:space="preserve"> a inércia ou mora da prefeitura. </w:t>
      </w:r>
    </w:p>
    <w:p w:rsidRPr="00040AE4" w:rsidR="00960DD1" w:rsidP="006074F6" w:rsidRDefault="00960DD1" w14:paraId="4302F276" w14:textId="77777777">
      <w:pPr>
        <w:ind w:firstLine="709"/>
        <w:jc w:val="both"/>
        <w:rPr>
          <w:rFonts w:eastAsia="Times New Roman"/>
          <w:b/>
        </w:rPr>
      </w:pPr>
    </w:p>
    <w:p w:rsidR="00D60F2A" w:rsidP="00334DAD" w:rsidRDefault="00D60F2A" w14:paraId="61D3165D" w14:textId="7B6859BA">
      <w:pPr>
        <w:numPr>
          <w:ilvl w:val="0"/>
          <w:numId w:val="23"/>
        </w:numPr>
        <w:contextualSpacing/>
        <w:jc w:val="both"/>
        <w:rPr>
          <w:rFonts w:eastAsia="Times New Roman"/>
          <w:bCs/>
        </w:rPr>
      </w:pPr>
      <w:r w:rsidRPr="00040AE4">
        <w:rPr>
          <w:rFonts w:eastAsia="Times New Roman"/>
          <w:bCs/>
        </w:rPr>
        <w:t>Implantação de nova infraestrutura</w:t>
      </w:r>
    </w:p>
    <w:p w:rsidR="001B4C2B" w:rsidP="001B4C2B" w:rsidRDefault="001B4C2B" w14:paraId="6D472BB4" w14:textId="2E7BBE96">
      <w:pPr>
        <w:contextualSpacing/>
        <w:jc w:val="both"/>
        <w:rPr>
          <w:rFonts w:eastAsia="Times New Roman"/>
          <w:bCs/>
        </w:rPr>
      </w:pPr>
    </w:p>
    <w:p w:rsidR="009F6735" w:rsidP="009F6735" w:rsidRDefault="001B4C2B" w14:paraId="37BD4A5F" w14:textId="6E98F5CF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 xml:space="preserve">Para que a EAD dê início à análise das condições de </w:t>
      </w:r>
      <w:r>
        <w:rPr>
          <w:rFonts w:eastAsia="Andale Sans UI"/>
          <w:lang w:bidi="pt-BR"/>
        </w:rPr>
        <w:t xml:space="preserve">implantação </w:t>
      </w:r>
      <w:r w:rsidR="00EC59FB">
        <w:rPr>
          <w:rFonts w:eastAsia="Andale Sans UI"/>
          <w:lang w:bidi="pt-BR"/>
        </w:rPr>
        <w:t xml:space="preserve">de nova infraestrutura, </w:t>
      </w:r>
      <w:r w:rsidRPr="00040AE4">
        <w:rPr>
          <w:rFonts w:eastAsia="Andale Sans UI"/>
          <w:lang w:bidi="pt-BR"/>
        </w:rPr>
        <w:t xml:space="preserve">a prefeitura candidata deverá </w:t>
      </w:r>
      <w:r w:rsidR="009F6735">
        <w:rPr>
          <w:rFonts w:eastAsia="Andale Sans UI"/>
          <w:lang w:bidi="pt-BR"/>
        </w:rPr>
        <w:t xml:space="preserve">disponibilizar local que possua gestão sobre o uso do solo ou edificação. Tal gestão pode ter sido obtida através de propriedade, posse, locação, comodato ou decreto. </w:t>
      </w:r>
    </w:p>
    <w:p w:rsidR="000F7BA5" w:rsidP="000F7BA5" w:rsidRDefault="000F7BA5" w14:paraId="2A295E80" w14:textId="77777777">
      <w:pPr>
        <w:jc w:val="both"/>
        <w:rPr>
          <w:rFonts w:eastAsia="Andale Sans UI"/>
          <w:lang w:bidi="pt-BR"/>
        </w:rPr>
      </w:pPr>
    </w:p>
    <w:p w:rsidRPr="004650FF" w:rsidR="00A74DE7" w:rsidP="004650FF" w:rsidRDefault="00A74DE7" w14:paraId="6A7F20EE" w14:textId="6BBBE3E1">
      <w:pPr>
        <w:pStyle w:val="PargrafodaLista"/>
        <w:numPr>
          <w:ilvl w:val="1"/>
          <w:numId w:val="29"/>
        </w:numPr>
        <w:ind w:left="426" w:hanging="426"/>
        <w:jc w:val="both"/>
        <w:rPr>
          <w:rFonts w:eastAsia="Andale Sans UI"/>
          <w:lang w:bidi="pt-BR"/>
        </w:rPr>
      </w:pPr>
      <w:r w:rsidRPr="004650FF">
        <w:rPr>
          <w:rFonts w:eastAsia="Andale Sans UI"/>
          <w:lang w:bidi="pt-BR"/>
        </w:rPr>
        <w:t xml:space="preserve">Local </w:t>
      </w:r>
      <w:r w:rsidRPr="004650FF" w:rsidR="00C1402D">
        <w:rPr>
          <w:rFonts w:eastAsia="Andale Sans UI"/>
          <w:lang w:bidi="pt-BR"/>
        </w:rPr>
        <w:t>para implantação da nova infraestrutura</w:t>
      </w:r>
    </w:p>
    <w:p w:rsidRPr="00040AE4" w:rsidR="00D60F2A" w:rsidP="004650FF" w:rsidRDefault="00D60F2A" w14:paraId="7A0DE91D" w14:textId="77777777">
      <w:pPr>
        <w:contextualSpacing/>
        <w:jc w:val="both"/>
        <w:rPr>
          <w:rFonts w:eastAsia="Times New Roman"/>
          <w:b/>
          <w:i/>
          <w:iCs/>
        </w:rPr>
      </w:pPr>
    </w:p>
    <w:p w:rsidRPr="00040AE4" w:rsidR="00D60F2A" w:rsidP="006074F6" w:rsidRDefault="00D60F2A" w14:paraId="02B4FCFE" w14:textId="77777777">
      <w:pPr>
        <w:ind w:firstLine="709"/>
        <w:jc w:val="both"/>
        <w:rPr>
          <w:rFonts w:eastAsia="Times New Roman"/>
        </w:rPr>
      </w:pPr>
      <w:r w:rsidRPr="00040AE4">
        <w:rPr>
          <w:rFonts w:eastAsia="Times New Roman"/>
        </w:rPr>
        <w:t>Para a implantação de nova infraestrutura necessária à instalação dos equipamentos do Projeto TV Digital, a prefeitura deverá disponibilizar local com as seguintes características:</w:t>
      </w:r>
    </w:p>
    <w:p w:rsidRPr="00040AE4" w:rsidR="00D60F2A" w:rsidP="006074F6" w:rsidRDefault="00D60F2A" w14:paraId="745A4EB3" w14:textId="77777777">
      <w:pPr>
        <w:jc w:val="both"/>
        <w:rPr>
          <w:rFonts w:eastAsia="Times New Roman"/>
        </w:rPr>
      </w:pPr>
    </w:p>
    <w:p w:rsidRPr="00040AE4" w:rsidR="00D60F2A" w:rsidP="004650FF" w:rsidRDefault="00C720A0" w14:paraId="478A0C3C" w14:textId="7B4AE705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Á</w:t>
      </w:r>
      <w:r w:rsidRPr="00040AE4" w:rsidR="00D60F2A">
        <w:rPr>
          <w:rFonts w:eastAsia="Times New Roman"/>
        </w:rPr>
        <w:t xml:space="preserve">rea livre </w:t>
      </w:r>
      <w:r w:rsidR="00B526B2">
        <w:rPr>
          <w:rFonts w:eastAsia="Times New Roman"/>
        </w:rPr>
        <w:t>com</w:t>
      </w:r>
      <w:r w:rsidRPr="00040AE4" w:rsidR="00D60F2A">
        <w:rPr>
          <w:rFonts w:eastAsia="Times New Roman"/>
        </w:rPr>
        <w:t xml:space="preserve"> no mínimo </w:t>
      </w:r>
      <w:r w:rsidR="00A002A8">
        <w:rPr>
          <w:rFonts w:eastAsia="Times New Roman"/>
        </w:rPr>
        <w:t>28</w:t>
      </w:r>
      <w:r w:rsidR="00864DDE">
        <w:rPr>
          <w:rFonts w:eastAsia="Times New Roman"/>
        </w:rPr>
        <w:t xml:space="preserve"> </w:t>
      </w:r>
      <w:r w:rsidRPr="00040AE4" w:rsidR="00D60F2A">
        <w:rPr>
          <w:rFonts w:eastAsia="Times New Roman"/>
        </w:rPr>
        <w:t>m</w:t>
      </w:r>
      <w:r w:rsidRPr="005C1134" w:rsidR="00D60F2A">
        <w:rPr>
          <w:rFonts w:eastAsia="Times New Roman"/>
          <w:vertAlign w:val="superscript"/>
        </w:rPr>
        <w:t>2</w:t>
      </w:r>
      <w:r w:rsidR="00AE7993">
        <w:rPr>
          <w:rFonts w:eastAsia="Times New Roman"/>
        </w:rPr>
        <w:t xml:space="preserve">, com pelo menos </w:t>
      </w:r>
      <w:r w:rsidR="003262AF">
        <w:rPr>
          <w:rFonts w:eastAsia="Times New Roman"/>
        </w:rPr>
        <w:t>4</w:t>
      </w:r>
      <w:r w:rsidR="00AE7993">
        <w:rPr>
          <w:rFonts w:eastAsia="Times New Roman"/>
        </w:rPr>
        <w:t xml:space="preserve">,0 </w:t>
      </w:r>
      <w:r w:rsidR="00864DDE">
        <w:rPr>
          <w:rFonts w:eastAsia="Times New Roman"/>
        </w:rPr>
        <w:t>m de largura</w:t>
      </w:r>
      <w:r w:rsidR="001B3D29">
        <w:rPr>
          <w:rFonts w:eastAsia="Times New Roman"/>
        </w:rPr>
        <w:t>, suficientes para instalação da torre, do abrigo e das antenas de recepção de satélite da ASTRAL</w:t>
      </w:r>
      <w:r w:rsidR="00AE7993">
        <w:rPr>
          <w:rFonts w:eastAsia="Times New Roman"/>
        </w:rPr>
        <w:t>, com espaços não necessariamente contíguos</w:t>
      </w:r>
      <w:r w:rsidRPr="00040AE4" w:rsidR="00D60F2A">
        <w:rPr>
          <w:rFonts w:eastAsia="Times New Roman"/>
        </w:rPr>
        <w:t>;</w:t>
      </w:r>
    </w:p>
    <w:p w:rsidRPr="00040AE4" w:rsidR="00D60F2A" w:rsidP="004650FF" w:rsidRDefault="00D60F2A" w14:paraId="1604373C" w14:textId="77777777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Plano, nivelado e limpo (árvores e pedras);</w:t>
      </w:r>
    </w:p>
    <w:p w:rsidRPr="00040AE4" w:rsidR="00D60F2A" w:rsidP="004650FF" w:rsidRDefault="00D60F2A" w14:paraId="3AC7BFAE" w14:textId="77777777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Com acesso por rua ou estrada;</w:t>
      </w:r>
    </w:p>
    <w:p w:rsidRPr="00040AE4" w:rsidR="00D60F2A" w:rsidP="004650FF" w:rsidRDefault="00D60F2A" w14:paraId="1C11499C" w14:textId="77777777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Livre de obstáculos que possam comprometer a transmissão dos sinais (cobertura);</w:t>
      </w:r>
    </w:p>
    <w:p w:rsidRPr="00040AE4" w:rsidR="00D60F2A" w:rsidP="004650FF" w:rsidRDefault="00D60F2A" w14:paraId="5E419F84" w14:textId="77777777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Livre de interferências que possam comprometer a implantação da infraestrutura (aéreas, no solo ou subterrâneas);</w:t>
      </w:r>
    </w:p>
    <w:p w:rsidRPr="00040AE4" w:rsidR="00D60F2A" w:rsidP="004650FF" w:rsidRDefault="00D60F2A" w14:paraId="16916D7D" w14:textId="2D8D98D1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 xml:space="preserve">Com rede externa de energia existente no local (220V </w:t>
      </w:r>
      <w:r w:rsidRPr="00040AE4" w:rsidR="00116078">
        <w:rPr>
          <w:rFonts w:eastAsia="Times New Roman"/>
        </w:rPr>
        <w:t xml:space="preserve">monofásico ou </w:t>
      </w:r>
      <w:r w:rsidRPr="00040AE4">
        <w:rPr>
          <w:rFonts w:eastAsia="Times New Roman"/>
        </w:rPr>
        <w:t xml:space="preserve">bifásico – </w:t>
      </w:r>
      <w:r w:rsidR="00AE7993">
        <w:rPr>
          <w:rFonts w:eastAsia="Times New Roman"/>
        </w:rPr>
        <w:t>6</w:t>
      </w:r>
      <w:r w:rsidR="00F11F1C">
        <w:rPr>
          <w:rFonts w:eastAsia="Times New Roman"/>
        </w:rPr>
        <w:t xml:space="preserve"> </w:t>
      </w:r>
      <w:r w:rsidR="00D30F42">
        <w:rPr>
          <w:rFonts w:eastAsia="Times New Roman"/>
        </w:rPr>
        <w:t>k</w:t>
      </w:r>
      <w:r w:rsidRPr="00040AE4">
        <w:rPr>
          <w:rFonts w:eastAsia="Times New Roman"/>
        </w:rPr>
        <w:t>VA);</w:t>
      </w:r>
    </w:p>
    <w:p w:rsidRPr="00040AE4" w:rsidR="00D60F2A" w:rsidP="004650FF" w:rsidRDefault="00D60F2A" w14:paraId="6422026A" w14:textId="77777777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t>Fora de área de risco (segurança);</w:t>
      </w:r>
    </w:p>
    <w:p w:rsidRPr="00040AE4" w:rsidR="00D60F2A" w:rsidP="004650FF" w:rsidRDefault="00D60F2A" w14:paraId="07C38A95" w14:textId="5886F8F4">
      <w:pPr>
        <w:numPr>
          <w:ilvl w:val="0"/>
          <w:numId w:val="25"/>
        </w:numPr>
        <w:ind w:left="709" w:hanging="425"/>
        <w:contextualSpacing/>
        <w:jc w:val="both"/>
        <w:rPr>
          <w:rFonts w:eastAsia="Times New Roman"/>
        </w:rPr>
      </w:pPr>
      <w:r w:rsidRPr="00040AE4">
        <w:rPr>
          <w:rFonts w:eastAsia="Times New Roman"/>
        </w:rPr>
        <w:lastRenderedPageBreak/>
        <w:t>Fora de área de manancial;</w:t>
      </w:r>
    </w:p>
    <w:p w:rsidRPr="00040AE4" w:rsidR="00D60F2A" w:rsidP="006074F6" w:rsidRDefault="00D60F2A" w14:paraId="634BAA29" w14:textId="77777777">
      <w:pPr>
        <w:ind w:firstLine="709"/>
        <w:jc w:val="both"/>
        <w:rPr>
          <w:rFonts w:eastAsia="Andale Sans UI"/>
          <w:lang w:bidi="pt-BR"/>
        </w:rPr>
      </w:pPr>
    </w:p>
    <w:p w:rsidRPr="00040AE4" w:rsidR="00D60F2A" w:rsidP="006074F6" w:rsidRDefault="00D60F2A" w14:paraId="68CBC1DB" w14:textId="77777777">
      <w:pPr>
        <w:ind w:firstLine="709"/>
        <w:jc w:val="both"/>
        <w:rPr>
          <w:rFonts w:eastAsia="Andale Sans UI"/>
          <w:lang w:bidi="pt-BR"/>
        </w:rPr>
      </w:pPr>
      <w:r w:rsidRPr="00040AE4">
        <w:rPr>
          <w:rFonts w:eastAsia="Andale Sans UI"/>
          <w:lang w:bidi="pt-BR"/>
        </w:rPr>
        <w:t>A EAD irá realizar uma vistoria técnica em campo nos locais candidatos indicados pela prefeitura, visando garantir a aderência às características solicitadas e consequentemente às necessidades da implantação da infraestrutura. O resultado da vistoria será um relatório conclusivo e a prefeitura receberá uma cópia para conhecimento e arquivo.</w:t>
      </w:r>
    </w:p>
    <w:p w:rsidRPr="00040AE4" w:rsidR="00D60F2A" w:rsidP="006074F6" w:rsidRDefault="00D60F2A" w14:paraId="6BD8DC07" w14:textId="77777777">
      <w:pPr>
        <w:jc w:val="both"/>
        <w:rPr>
          <w:rFonts w:eastAsia="Andale Sans UI"/>
          <w:lang w:bidi="pt-BR"/>
        </w:rPr>
      </w:pPr>
    </w:p>
    <w:p w:rsidR="006D4698" w:rsidP="00B526B2" w:rsidRDefault="00D60F2A" w14:paraId="6701C021" w14:textId="3A99D0DA">
      <w:pPr>
        <w:ind w:firstLine="709"/>
        <w:jc w:val="both"/>
        <w:rPr>
          <w:rFonts w:eastAsia="Times New Roman"/>
          <w:b/>
          <w:iCs/>
        </w:rPr>
      </w:pPr>
      <w:r w:rsidRPr="00040AE4">
        <w:rPr>
          <w:rFonts w:eastAsia="Andale Sans UI"/>
          <w:lang w:bidi="pt-BR"/>
        </w:rPr>
        <w:t>Caso o local não atenda às necessidades da implantação do Projeto TV Digital, a EAD comunicará à prefeitura, que deverá apresentar uma nova opção no prazo de até 15 (quinze) dias.</w:t>
      </w:r>
      <w:r w:rsidR="00B526B2">
        <w:rPr>
          <w:rFonts w:eastAsia="Times New Roman"/>
          <w:b/>
          <w:iCs/>
        </w:rPr>
        <w:t xml:space="preserve"> </w:t>
      </w:r>
    </w:p>
    <w:p w:rsidR="000F7BA5" w:rsidP="00B526B2" w:rsidRDefault="000F7BA5" w14:paraId="39EE1E40" w14:textId="77777777">
      <w:pPr>
        <w:ind w:firstLine="709"/>
        <w:jc w:val="both"/>
        <w:rPr>
          <w:rFonts w:eastAsia="Times New Roman"/>
          <w:b/>
          <w:iCs/>
        </w:rPr>
      </w:pPr>
    </w:p>
    <w:p w:rsidRPr="004650FF" w:rsidR="00D60F2A" w:rsidP="00B526B2" w:rsidRDefault="00D60F2A" w14:paraId="2224EACB" w14:textId="577ACE8B">
      <w:pPr>
        <w:ind w:firstLine="709"/>
        <w:jc w:val="both"/>
        <w:rPr>
          <w:rFonts w:eastAsia="Times New Roman"/>
          <w:iCs/>
        </w:rPr>
      </w:pPr>
      <w:r w:rsidRPr="004650FF">
        <w:rPr>
          <w:rFonts w:eastAsia="Times New Roman"/>
          <w:color w:val="000000" w:themeColor="text1"/>
        </w:rPr>
        <w:t xml:space="preserve">Se, no prazo de até 15 (quinze) dias, não houver providência por parte da prefeitura, a EAD informará o ocorrido ao </w:t>
      </w:r>
      <w:r w:rsidR="00D30F42">
        <w:rPr>
          <w:rFonts w:eastAsia="Times New Roman"/>
          <w:color w:val="000000" w:themeColor="text1"/>
        </w:rPr>
        <w:t>GTP-TV Digital</w:t>
      </w:r>
      <w:r w:rsidRPr="004650FF">
        <w:rPr>
          <w:rFonts w:eastAsia="Times New Roman"/>
          <w:color w:val="000000" w:themeColor="text1"/>
        </w:rPr>
        <w:t xml:space="preserve"> e aguardará novas diretrizes.</w:t>
      </w:r>
    </w:p>
    <w:p w:rsidRPr="00040AE4" w:rsidR="00D60F2A" w:rsidP="004650FF" w:rsidRDefault="00D60F2A" w14:paraId="0A7E26B0" w14:textId="77777777">
      <w:pPr>
        <w:contextualSpacing/>
        <w:jc w:val="both"/>
        <w:rPr>
          <w:rFonts w:eastAsia="Times New Roman"/>
          <w:b/>
          <w:iCs/>
        </w:rPr>
      </w:pPr>
    </w:p>
    <w:p w:rsidRPr="004650FF" w:rsidR="00D60F2A" w:rsidP="004650FF" w:rsidRDefault="000F7BA5" w14:paraId="249EDCEB" w14:textId="3F407186">
      <w:pPr>
        <w:pStyle w:val="PargrafodaLista"/>
        <w:numPr>
          <w:ilvl w:val="1"/>
          <w:numId w:val="30"/>
        </w:numPr>
        <w:ind w:left="426" w:hanging="426"/>
        <w:jc w:val="both"/>
        <w:rPr>
          <w:rFonts w:eastAsia="Times New Roman"/>
          <w:bCs/>
          <w:iCs/>
        </w:rPr>
      </w:pPr>
      <w:r w:rsidRPr="004650FF">
        <w:rPr>
          <w:rFonts w:eastAsia="Times New Roman"/>
          <w:bCs/>
          <w:iCs/>
        </w:rPr>
        <w:t>L</w:t>
      </w:r>
      <w:r w:rsidRPr="004650FF" w:rsidR="00D60F2A">
        <w:rPr>
          <w:rFonts w:eastAsia="Times New Roman"/>
          <w:bCs/>
          <w:iCs/>
        </w:rPr>
        <w:t>icenciamento</w:t>
      </w:r>
    </w:p>
    <w:p w:rsidRPr="00040AE4" w:rsidR="00D60F2A" w:rsidP="006074F6" w:rsidRDefault="00D60F2A" w14:paraId="7D8DF8F0" w14:textId="77777777">
      <w:pPr>
        <w:jc w:val="both"/>
        <w:rPr>
          <w:rFonts w:eastAsia="Times New Roman"/>
          <w:b/>
          <w:iCs/>
        </w:rPr>
      </w:pPr>
    </w:p>
    <w:p w:rsidRPr="00040AE4" w:rsidR="001A40FE" w:rsidP="006074F6" w:rsidRDefault="001A40FE" w14:paraId="5C5DFA88" w14:textId="4E3D46E7">
      <w:pPr>
        <w:ind w:firstLine="709"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A prefeitura ficará responsável pelas autorizações, alvarás e licenciamentos necessários ao processo de regularização da implantação da infraestrutura no município</w:t>
      </w:r>
      <w:r w:rsidRPr="00040AE4" w:rsidR="009E4C88">
        <w:rPr>
          <w:rFonts w:eastAsia="Times New Roman"/>
          <w:bCs/>
          <w:iCs/>
        </w:rPr>
        <w:t>.</w:t>
      </w:r>
    </w:p>
    <w:p w:rsidRPr="00040AE4" w:rsidR="001A40FE" w:rsidP="006074F6" w:rsidRDefault="001A40FE" w14:paraId="51DBA058" w14:textId="77777777">
      <w:pPr>
        <w:ind w:firstLine="709"/>
        <w:jc w:val="both"/>
        <w:rPr>
          <w:rFonts w:eastAsia="Times New Roman"/>
          <w:bCs/>
          <w:iCs/>
        </w:rPr>
      </w:pPr>
    </w:p>
    <w:p w:rsidRPr="00040AE4" w:rsidR="00DB14AC" w:rsidP="006074F6" w:rsidRDefault="00D60F2A" w14:paraId="37496049" w14:textId="7EFD0532">
      <w:pPr>
        <w:ind w:firstLine="709"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A EAD </w:t>
      </w:r>
      <w:r w:rsidRPr="00040AE4" w:rsidR="0086275F">
        <w:rPr>
          <w:rFonts w:eastAsia="Times New Roman"/>
          <w:bCs/>
          <w:iCs/>
        </w:rPr>
        <w:t>ficará responsável pela</w:t>
      </w:r>
      <w:r w:rsidRPr="00040AE4" w:rsidR="009E4C88">
        <w:rPr>
          <w:rFonts w:eastAsia="Times New Roman"/>
          <w:bCs/>
          <w:iCs/>
        </w:rPr>
        <w:t xml:space="preserve"> </w:t>
      </w:r>
      <w:r w:rsidRPr="00040AE4" w:rsidR="00360D2A">
        <w:rPr>
          <w:rFonts w:eastAsia="Times New Roman"/>
          <w:bCs/>
          <w:iCs/>
        </w:rPr>
        <w:t>consulta</w:t>
      </w:r>
      <w:r w:rsidR="00A63D59">
        <w:rPr>
          <w:rFonts w:eastAsia="Times New Roman"/>
          <w:bCs/>
          <w:iCs/>
        </w:rPr>
        <w:t xml:space="preserve"> “</w:t>
      </w:r>
      <w:proofErr w:type="spellStart"/>
      <w:r w:rsidR="00360D2A">
        <w:rPr>
          <w:rFonts w:eastAsia="Times New Roman"/>
          <w:bCs/>
          <w:iCs/>
        </w:rPr>
        <w:t>P</w:t>
      </w:r>
      <w:r w:rsidR="00D30F42">
        <w:rPr>
          <w:rFonts w:eastAsia="Times New Roman"/>
          <w:bCs/>
          <w:iCs/>
        </w:rPr>
        <w:t>ré</w:t>
      </w:r>
      <w:r w:rsidRPr="00040AE4" w:rsidR="002D4CC1">
        <w:rPr>
          <w:rFonts w:eastAsia="Times New Roman"/>
          <w:bCs/>
          <w:iCs/>
        </w:rPr>
        <w:t>-COMAR</w:t>
      </w:r>
      <w:proofErr w:type="spellEnd"/>
      <w:r w:rsidRPr="00040AE4" w:rsidR="002D4CC1">
        <w:rPr>
          <w:rFonts w:eastAsia="Times New Roman"/>
          <w:bCs/>
          <w:iCs/>
        </w:rPr>
        <w:t>”</w:t>
      </w:r>
      <w:r w:rsidRPr="00040AE4">
        <w:rPr>
          <w:rFonts w:eastAsia="Times New Roman"/>
          <w:bCs/>
          <w:iCs/>
        </w:rPr>
        <w:t xml:space="preserve"> </w:t>
      </w:r>
      <w:r w:rsidRPr="00040AE4" w:rsidR="0086275F">
        <w:rPr>
          <w:rFonts w:eastAsia="Times New Roman"/>
          <w:bCs/>
          <w:iCs/>
        </w:rPr>
        <w:t>e caso necessário pela</w:t>
      </w:r>
      <w:r w:rsidRPr="00040AE4" w:rsidR="00121450">
        <w:rPr>
          <w:rFonts w:eastAsia="Times New Roman"/>
          <w:bCs/>
          <w:iCs/>
        </w:rPr>
        <w:t xml:space="preserve"> </w:t>
      </w:r>
      <w:r w:rsidRPr="00040AE4" w:rsidR="00B80472">
        <w:rPr>
          <w:rFonts w:eastAsia="Times New Roman"/>
          <w:bCs/>
          <w:iCs/>
        </w:rPr>
        <w:t>aprov</w:t>
      </w:r>
      <w:r w:rsidRPr="00040AE4" w:rsidR="00121450">
        <w:rPr>
          <w:rFonts w:eastAsia="Times New Roman"/>
          <w:bCs/>
          <w:iCs/>
        </w:rPr>
        <w:t>ação</w:t>
      </w:r>
      <w:r w:rsidRPr="00040AE4" w:rsidR="00B80472">
        <w:rPr>
          <w:rFonts w:eastAsia="Times New Roman"/>
          <w:bCs/>
          <w:iCs/>
        </w:rPr>
        <w:t xml:space="preserve"> </w:t>
      </w:r>
      <w:r w:rsidRPr="00040AE4" w:rsidR="00121450">
        <w:rPr>
          <w:rFonts w:eastAsia="Times New Roman"/>
          <w:bCs/>
          <w:iCs/>
        </w:rPr>
        <w:t>d</w:t>
      </w:r>
      <w:r w:rsidRPr="00040AE4" w:rsidR="00B80472">
        <w:rPr>
          <w:rFonts w:eastAsia="Times New Roman"/>
          <w:bCs/>
          <w:iCs/>
        </w:rPr>
        <w:t>o projeto</w:t>
      </w:r>
      <w:r w:rsidRPr="00040AE4" w:rsidR="00CF1916">
        <w:rPr>
          <w:rFonts w:eastAsia="Times New Roman"/>
          <w:bCs/>
          <w:iCs/>
        </w:rPr>
        <w:t xml:space="preserve"> </w:t>
      </w:r>
      <w:r w:rsidRPr="00040AE4" w:rsidR="00A80668">
        <w:rPr>
          <w:rFonts w:eastAsia="Times New Roman"/>
          <w:bCs/>
          <w:iCs/>
        </w:rPr>
        <w:t xml:space="preserve">junto ao COMAR </w:t>
      </w:r>
      <w:r w:rsidRPr="00040AE4" w:rsidR="00A770BC">
        <w:rPr>
          <w:rFonts w:eastAsia="Times New Roman"/>
          <w:bCs/>
          <w:iCs/>
        </w:rPr>
        <w:t>(Comando da Aeronáutica</w:t>
      </w:r>
      <w:r w:rsidRPr="00040AE4" w:rsidR="00B80472">
        <w:rPr>
          <w:rFonts w:eastAsia="Times New Roman"/>
          <w:bCs/>
          <w:iCs/>
        </w:rPr>
        <w:t>)</w:t>
      </w:r>
      <w:r w:rsidRPr="00040AE4" w:rsidR="0086275F">
        <w:rPr>
          <w:rFonts w:eastAsia="Times New Roman"/>
          <w:bCs/>
          <w:iCs/>
        </w:rPr>
        <w:t>.</w:t>
      </w:r>
      <w:r w:rsidRPr="00040AE4" w:rsidR="00B80472">
        <w:rPr>
          <w:rFonts w:eastAsia="Times New Roman"/>
          <w:bCs/>
          <w:iCs/>
        </w:rPr>
        <w:t xml:space="preserve"> </w:t>
      </w:r>
    </w:p>
    <w:p w:rsidRPr="00040AE4" w:rsidR="000F7BA5" w:rsidP="006074F6" w:rsidRDefault="000F7BA5" w14:paraId="30F5263E" w14:textId="77777777">
      <w:pPr>
        <w:jc w:val="both"/>
        <w:rPr>
          <w:rFonts w:eastAsia="Times New Roman"/>
          <w:b/>
          <w:iCs/>
        </w:rPr>
      </w:pPr>
    </w:p>
    <w:p w:rsidRPr="004650FF" w:rsidR="00D60F2A" w:rsidP="004650FF" w:rsidRDefault="00D60F2A" w14:paraId="007CB117" w14:textId="34588D9A">
      <w:pPr>
        <w:pStyle w:val="PargrafodaLista"/>
        <w:numPr>
          <w:ilvl w:val="1"/>
          <w:numId w:val="30"/>
        </w:numPr>
        <w:ind w:left="426" w:hanging="426"/>
        <w:jc w:val="both"/>
        <w:rPr>
          <w:rFonts w:eastAsia="Times New Roman"/>
          <w:bCs/>
          <w:iCs/>
        </w:rPr>
      </w:pPr>
      <w:r w:rsidRPr="004650FF">
        <w:rPr>
          <w:rFonts w:eastAsia="Times New Roman"/>
          <w:bCs/>
          <w:iCs/>
        </w:rPr>
        <w:t>Obras civis de infraestrutura</w:t>
      </w:r>
    </w:p>
    <w:p w:rsidRPr="00040AE4" w:rsidR="00D60F2A" w:rsidP="006074F6" w:rsidRDefault="00D60F2A" w14:paraId="4AA25F20" w14:textId="77777777">
      <w:pPr>
        <w:jc w:val="both"/>
        <w:rPr>
          <w:rFonts w:eastAsia="Times New Roman"/>
          <w:b/>
          <w:iCs/>
        </w:rPr>
      </w:pPr>
    </w:p>
    <w:p w:rsidR="00D60F2A" w:rsidP="00992D9F" w:rsidRDefault="00D60F2A" w14:paraId="69BC3954" w14:textId="781F9BB8">
      <w:pPr>
        <w:ind w:firstLine="709"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A EAD </w:t>
      </w:r>
      <w:r w:rsidRPr="00040AE4" w:rsidR="000C3DA8">
        <w:rPr>
          <w:rFonts w:eastAsia="Times New Roman"/>
          <w:bCs/>
          <w:iCs/>
        </w:rPr>
        <w:t>ficará responsável pel</w:t>
      </w:r>
      <w:r w:rsidRPr="00040AE4">
        <w:rPr>
          <w:rFonts w:eastAsia="Times New Roman"/>
          <w:bCs/>
          <w:iCs/>
        </w:rPr>
        <w:t xml:space="preserve">as obras civis necessárias à </w:t>
      </w:r>
      <w:r w:rsidRPr="00040AE4" w:rsidR="00816BCB">
        <w:rPr>
          <w:rFonts w:eastAsia="Times New Roman"/>
          <w:bCs/>
          <w:iCs/>
        </w:rPr>
        <w:t>instalação da estrutura vertical e</w:t>
      </w:r>
      <w:r w:rsidRPr="00040AE4" w:rsidR="000C3DA8">
        <w:rPr>
          <w:rFonts w:eastAsia="Times New Roman"/>
          <w:bCs/>
          <w:iCs/>
        </w:rPr>
        <w:t xml:space="preserve"> do</w:t>
      </w:r>
      <w:r w:rsidRPr="00040AE4" w:rsidR="00816BCB">
        <w:rPr>
          <w:rFonts w:eastAsia="Times New Roman"/>
          <w:bCs/>
          <w:iCs/>
        </w:rPr>
        <w:t xml:space="preserve"> abrigo de equipamentos</w:t>
      </w:r>
      <w:r w:rsidRPr="00040AE4">
        <w:rPr>
          <w:rFonts w:eastAsia="Times New Roman"/>
          <w:bCs/>
          <w:iCs/>
        </w:rPr>
        <w:t>, tais como:</w:t>
      </w:r>
    </w:p>
    <w:p w:rsidRPr="00040AE4" w:rsidR="00992D9F" w:rsidP="004650FF" w:rsidRDefault="00992D9F" w14:paraId="3724407D" w14:textId="77777777">
      <w:pPr>
        <w:ind w:firstLine="709"/>
        <w:jc w:val="both"/>
        <w:rPr>
          <w:rFonts w:eastAsia="Times New Roman"/>
          <w:bCs/>
          <w:iCs/>
        </w:rPr>
      </w:pPr>
    </w:p>
    <w:p w:rsidRPr="00040AE4" w:rsidR="00D60F2A" w:rsidP="006074F6" w:rsidRDefault="00D60F2A" w14:paraId="5B787DC0" w14:textId="77777777">
      <w:pPr>
        <w:numPr>
          <w:ilvl w:val="0"/>
          <w:numId w:val="14"/>
        </w:numPr>
        <w:ind w:left="1134" w:hanging="283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Construção de base de concreto para instalação do abrigo de equipamentos;</w:t>
      </w:r>
    </w:p>
    <w:p w:rsidRPr="00040AE4" w:rsidR="00D60F2A" w:rsidP="006074F6" w:rsidRDefault="00D60F2A" w14:paraId="387D13AE" w14:textId="77777777">
      <w:pPr>
        <w:numPr>
          <w:ilvl w:val="0"/>
          <w:numId w:val="14"/>
        </w:numPr>
        <w:ind w:left="1134" w:hanging="283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Rede de dutos e caixas para passagem de cabos elétricos e de telecomunicações.</w:t>
      </w:r>
    </w:p>
    <w:p w:rsidRPr="00040AE4" w:rsidR="001235BB" w:rsidP="006074F6" w:rsidRDefault="001235BB" w14:paraId="3B748EFF" w14:textId="019E96E5">
      <w:pPr>
        <w:ind w:left="1134"/>
        <w:contextualSpacing/>
        <w:jc w:val="both"/>
        <w:rPr>
          <w:rFonts w:eastAsia="Times New Roman"/>
          <w:bCs/>
          <w:iCs/>
        </w:rPr>
      </w:pPr>
    </w:p>
    <w:p w:rsidR="001235BB" w:rsidP="006074F6" w:rsidRDefault="000C3DA8" w14:paraId="5BE48CFD" w14:textId="04CACAFD">
      <w:pPr>
        <w:ind w:firstLine="709"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A prefeitura ficará responsável pelas</w:t>
      </w:r>
      <w:r w:rsidRPr="00040AE4" w:rsidR="001D0026">
        <w:rPr>
          <w:rFonts w:eastAsia="Times New Roman"/>
          <w:bCs/>
          <w:iCs/>
        </w:rPr>
        <w:t xml:space="preserve"> </w:t>
      </w:r>
      <w:r w:rsidRPr="00040AE4" w:rsidR="00D7125E">
        <w:rPr>
          <w:rFonts w:eastAsia="Times New Roman"/>
          <w:bCs/>
          <w:iCs/>
        </w:rPr>
        <w:t xml:space="preserve">obras civis </w:t>
      </w:r>
      <w:r w:rsidRPr="00040AE4" w:rsidR="001D0026">
        <w:rPr>
          <w:rFonts w:eastAsia="Times New Roman"/>
          <w:bCs/>
          <w:iCs/>
        </w:rPr>
        <w:t>comp</w:t>
      </w:r>
      <w:r w:rsidRPr="00040AE4" w:rsidR="000A67BF">
        <w:rPr>
          <w:rFonts w:eastAsia="Times New Roman"/>
          <w:bCs/>
          <w:iCs/>
        </w:rPr>
        <w:t>le</w:t>
      </w:r>
      <w:r w:rsidRPr="00040AE4" w:rsidR="001D0026">
        <w:rPr>
          <w:rFonts w:eastAsia="Times New Roman"/>
          <w:bCs/>
          <w:iCs/>
        </w:rPr>
        <w:t>mentares</w:t>
      </w:r>
      <w:r w:rsidR="00816741">
        <w:rPr>
          <w:rFonts w:eastAsia="Times New Roman"/>
          <w:bCs/>
          <w:iCs/>
        </w:rPr>
        <w:t>, quando</w:t>
      </w:r>
      <w:r w:rsidR="00B40CD4">
        <w:rPr>
          <w:rFonts w:eastAsia="Times New Roman"/>
          <w:bCs/>
          <w:iCs/>
        </w:rPr>
        <w:t xml:space="preserve"> as julgar</w:t>
      </w:r>
      <w:r w:rsidR="00816741">
        <w:rPr>
          <w:rFonts w:eastAsia="Times New Roman"/>
          <w:bCs/>
          <w:iCs/>
        </w:rPr>
        <w:t xml:space="preserve"> necessárias</w:t>
      </w:r>
      <w:r w:rsidRPr="00040AE4" w:rsidR="00FE4D1D">
        <w:rPr>
          <w:rFonts w:eastAsia="Times New Roman"/>
          <w:bCs/>
          <w:iCs/>
        </w:rPr>
        <w:t>,</w:t>
      </w:r>
      <w:r w:rsidRPr="00040AE4" w:rsidR="001D0026">
        <w:rPr>
          <w:rFonts w:eastAsia="Times New Roman"/>
          <w:bCs/>
          <w:iCs/>
        </w:rPr>
        <w:t xml:space="preserve"> </w:t>
      </w:r>
      <w:r w:rsidRPr="00040AE4" w:rsidR="00065BC0">
        <w:rPr>
          <w:rFonts w:eastAsia="Times New Roman"/>
          <w:bCs/>
          <w:iCs/>
        </w:rPr>
        <w:t>tais como:</w:t>
      </w:r>
    </w:p>
    <w:p w:rsidRPr="00040AE4" w:rsidR="00992D9F" w:rsidP="006074F6" w:rsidRDefault="00992D9F" w14:paraId="72D9FBA3" w14:textId="77777777">
      <w:pPr>
        <w:ind w:firstLine="709"/>
        <w:jc w:val="both"/>
        <w:rPr>
          <w:rFonts w:eastAsia="Times New Roman"/>
          <w:bCs/>
          <w:iCs/>
        </w:rPr>
      </w:pPr>
    </w:p>
    <w:p w:rsidRPr="00040AE4" w:rsidR="001235BB" w:rsidP="006074F6" w:rsidRDefault="001235BB" w14:paraId="6A01A9DD" w14:textId="467C0656">
      <w:pPr>
        <w:numPr>
          <w:ilvl w:val="0"/>
          <w:numId w:val="14"/>
        </w:numPr>
        <w:ind w:left="1134" w:hanging="283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Pavimentação do terreno; </w:t>
      </w:r>
    </w:p>
    <w:p w:rsidRPr="00040AE4" w:rsidR="001235BB" w:rsidP="006074F6" w:rsidRDefault="001235BB" w14:paraId="5CDE68F6" w14:textId="37A219F5">
      <w:pPr>
        <w:numPr>
          <w:ilvl w:val="0"/>
          <w:numId w:val="14"/>
        </w:numPr>
        <w:ind w:left="1134" w:hanging="283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Instalação de alambrado</w:t>
      </w:r>
      <w:r w:rsidRPr="00040AE4" w:rsidR="00BC70B6">
        <w:rPr>
          <w:rFonts w:eastAsia="Times New Roman"/>
          <w:bCs/>
          <w:iCs/>
        </w:rPr>
        <w:t xml:space="preserve"> ou muro;</w:t>
      </w:r>
      <w:r w:rsidRPr="00040AE4">
        <w:rPr>
          <w:rFonts w:eastAsia="Times New Roman"/>
          <w:bCs/>
          <w:iCs/>
        </w:rPr>
        <w:t xml:space="preserve"> </w:t>
      </w:r>
    </w:p>
    <w:p w:rsidRPr="00040AE4" w:rsidR="001235BB" w:rsidP="006074F6" w:rsidRDefault="001235BB" w14:paraId="5B6D91DD" w14:textId="5697402E">
      <w:pPr>
        <w:numPr>
          <w:ilvl w:val="0"/>
          <w:numId w:val="14"/>
        </w:numPr>
        <w:ind w:left="1134" w:hanging="283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Instalação de portões de acesso</w:t>
      </w:r>
      <w:r w:rsidR="000721A9">
        <w:rPr>
          <w:rFonts w:eastAsia="Times New Roman"/>
          <w:bCs/>
          <w:iCs/>
        </w:rPr>
        <w:t>.</w:t>
      </w:r>
    </w:p>
    <w:p w:rsidRPr="00040AE4" w:rsidR="001235BB" w:rsidP="006074F6" w:rsidRDefault="001235BB" w14:paraId="29BF8D44" w14:textId="3643BDFC">
      <w:pPr>
        <w:ind w:left="1429"/>
        <w:contextualSpacing/>
        <w:jc w:val="both"/>
        <w:rPr>
          <w:rFonts w:eastAsia="Times New Roman"/>
          <w:bCs/>
          <w:iCs/>
        </w:rPr>
      </w:pPr>
    </w:p>
    <w:p w:rsidRPr="004650FF" w:rsidR="00D60F2A" w:rsidP="004650FF" w:rsidRDefault="009E01AB" w14:paraId="2FE7BC8F" w14:textId="58C287D4">
      <w:pPr>
        <w:pStyle w:val="PargrafodaLista"/>
        <w:numPr>
          <w:ilvl w:val="1"/>
          <w:numId w:val="30"/>
        </w:numPr>
        <w:ind w:left="426" w:hanging="426"/>
        <w:jc w:val="both"/>
        <w:rPr>
          <w:rFonts w:eastAsia="Times New Roman"/>
          <w:bCs/>
          <w:iCs/>
        </w:rPr>
      </w:pPr>
      <w:r w:rsidRPr="004650FF">
        <w:rPr>
          <w:rFonts w:eastAsia="Times New Roman"/>
          <w:bCs/>
          <w:iCs/>
        </w:rPr>
        <w:t>E</w:t>
      </w:r>
      <w:r w:rsidRPr="004650FF" w:rsidR="00D60F2A">
        <w:rPr>
          <w:rFonts w:eastAsia="Times New Roman"/>
          <w:bCs/>
          <w:iCs/>
        </w:rPr>
        <w:t>strutura vertical</w:t>
      </w:r>
      <w:r w:rsidRPr="004650FF" w:rsidR="009920D4">
        <w:rPr>
          <w:rFonts w:eastAsia="Times New Roman"/>
          <w:bCs/>
          <w:iCs/>
        </w:rPr>
        <w:t xml:space="preserve"> </w:t>
      </w:r>
      <w:r w:rsidRPr="004650FF" w:rsidR="00795655">
        <w:rPr>
          <w:rFonts w:eastAsia="Times New Roman"/>
          <w:bCs/>
          <w:iCs/>
        </w:rPr>
        <w:t>e</w:t>
      </w:r>
      <w:r w:rsidRPr="004650FF" w:rsidR="009920D4">
        <w:rPr>
          <w:rFonts w:eastAsia="Times New Roman"/>
          <w:bCs/>
          <w:iCs/>
        </w:rPr>
        <w:t xml:space="preserve"> abrigo para equipamentos</w:t>
      </w:r>
    </w:p>
    <w:p w:rsidRPr="00040AE4" w:rsidR="00D60F2A" w:rsidP="006074F6" w:rsidRDefault="00D60F2A" w14:paraId="68399596" w14:textId="77777777">
      <w:pPr>
        <w:jc w:val="both"/>
        <w:rPr>
          <w:rFonts w:eastAsia="Times New Roman"/>
          <w:b/>
          <w:iCs/>
        </w:rPr>
      </w:pPr>
    </w:p>
    <w:p w:rsidRPr="00040AE4" w:rsidR="00D60F2A" w:rsidP="006074F6" w:rsidRDefault="00D60F2A" w14:paraId="042C7AF4" w14:textId="7F30A6FB">
      <w:pPr>
        <w:ind w:firstLine="709"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A EAD </w:t>
      </w:r>
      <w:r w:rsidRPr="00040AE4" w:rsidR="00A94781">
        <w:rPr>
          <w:rFonts w:eastAsia="Times New Roman"/>
          <w:bCs/>
          <w:iCs/>
        </w:rPr>
        <w:t>ficará responsável pela implantação da</w:t>
      </w:r>
      <w:r w:rsidRPr="00040AE4">
        <w:rPr>
          <w:rFonts w:eastAsia="Times New Roman"/>
          <w:bCs/>
          <w:iCs/>
        </w:rPr>
        <w:t xml:space="preserve"> estrutura vertica</w:t>
      </w:r>
      <w:r w:rsidRPr="00040AE4" w:rsidR="009E2B8B">
        <w:rPr>
          <w:rFonts w:eastAsia="Times New Roman"/>
          <w:bCs/>
          <w:iCs/>
        </w:rPr>
        <w:t>l</w:t>
      </w:r>
      <w:r w:rsidRPr="00040AE4">
        <w:rPr>
          <w:rFonts w:eastAsia="Times New Roman"/>
          <w:bCs/>
          <w:iCs/>
        </w:rPr>
        <w:t xml:space="preserve"> </w:t>
      </w:r>
      <w:r w:rsidR="009E01AB">
        <w:rPr>
          <w:rFonts w:eastAsia="Times New Roman"/>
          <w:bCs/>
          <w:iCs/>
        </w:rPr>
        <w:t xml:space="preserve">e do </w:t>
      </w:r>
      <w:r w:rsidRPr="00040AE4" w:rsidR="009920D4">
        <w:rPr>
          <w:rFonts w:eastAsia="Times New Roman"/>
          <w:bCs/>
          <w:iCs/>
        </w:rPr>
        <w:t>abrigo</w:t>
      </w:r>
      <w:r w:rsidR="00EB4E62">
        <w:rPr>
          <w:rFonts w:eastAsia="Times New Roman"/>
          <w:bCs/>
          <w:iCs/>
        </w:rPr>
        <w:t xml:space="preserve"> </w:t>
      </w:r>
      <w:r w:rsidRPr="00040AE4" w:rsidR="009920D4">
        <w:rPr>
          <w:rFonts w:eastAsia="Times New Roman"/>
          <w:bCs/>
          <w:iCs/>
        </w:rPr>
        <w:t xml:space="preserve">para </w:t>
      </w:r>
      <w:r w:rsidR="00EB4E62">
        <w:rPr>
          <w:rFonts w:eastAsia="Times New Roman"/>
          <w:bCs/>
          <w:iCs/>
        </w:rPr>
        <w:t xml:space="preserve">os </w:t>
      </w:r>
      <w:r w:rsidRPr="00040AE4" w:rsidR="009920D4">
        <w:rPr>
          <w:rFonts w:eastAsia="Times New Roman"/>
          <w:bCs/>
          <w:iCs/>
        </w:rPr>
        <w:t>equipamentos</w:t>
      </w:r>
      <w:r w:rsidR="00EB4E62">
        <w:rPr>
          <w:rFonts w:eastAsia="Times New Roman"/>
          <w:bCs/>
          <w:iCs/>
        </w:rPr>
        <w:t xml:space="preserve"> do sistema de transmissão</w:t>
      </w:r>
      <w:r w:rsidRPr="00040AE4" w:rsidR="00BE109E">
        <w:rPr>
          <w:rFonts w:eastAsia="Times New Roman"/>
          <w:bCs/>
          <w:iCs/>
        </w:rPr>
        <w:t>, projetad</w:t>
      </w:r>
      <w:r w:rsidR="00EB4E62">
        <w:rPr>
          <w:rFonts w:eastAsia="Times New Roman"/>
          <w:bCs/>
          <w:iCs/>
        </w:rPr>
        <w:t>os</w:t>
      </w:r>
      <w:r w:rsidRPr="00040AE4" w:rsidR="00945076">
        <w:rPr>
          <w:rFonts w:eastAsia="Times New Roman"/>
          <w:bCs/>
          <w:iCs/>
        </w:rPr>
        <w:t xml:space="preserve"> e construíd</w:t>
      </w:r>
      <w:r w:rsidR="00EB4E62">
        <w:rPr>
          <w:rFonts w:eastAsia="Times New Roman"/>
          <w:bCs/>
          <w:iCs/>
        </w:rPr>
        <w:t>os</w:t>
      </w:r>
      <w:r w:rsidRPr="00040AE4" w:rsidR="00945076">
        <w:rPr>
          <w:rFonts w:eastAsia="Times New Roman"/>
          <w:bCs/>
          <w:iCs/>
        </w:rPr>
        <w:t xml:space="preserve"> conforme normas ABNT</w:t>
      </w:r>
      <w:r w:rsidRPr="00040AE4" w:rsidR="00CF5AFB">
        <w:rPr>
          <w:rFonts w:eastAsia="Times New Roman"/>
          <w:bCs/>
          <w:iCs/>
        </w:rPr>
        <w:t xml:space="preserve"> e seguindo a</w:t>
      </w:r>
      <w:r w:rsidRPr="00040AE4">
        <w:rPr>
          <w:rFonts w:eastAsia="Times New Roman"/>
          <w:bCs/>
          <w:iCs/>
        </w:rPr>
        <w:t>s seguintes características:</w:t>
      </w:r>
    </w:p>
    <w:p w:rsidRPr="00040AE4" w:rsidR="00D60F2A" w:rsidP="006074F6" w:rsidRDefault="00D60F2A" w14:paraId="3975A5DA" w14:textId="77777777">
      <w:pPr>
        <w:jc w:val="both"/>
        <w:rPr>
          <w:rFonts w:eastAsia="Times New Roman"/>
          <w:bCs/>
          <w:iCs/>
        </w:rPr>
      </w:pPr>
    </w:p>
    <w:p w:rsidRPr="00040AE4" w:rsidR="00D60F2A" w:rsidP="004650FF" w:rsidRDefault="00D60F2A" w14:paraId="4F206D78" w14:textId="1BE80432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Estrutura autoportante em aço com altura de </w:t>
      </w:r>
      <w:r w:rsidRPr="00040AE4" w:rsidR="00941288">
        <w:rPr>
          <w:rFonts w:eastAsia="Times New Roman"/>
          <w:bCs/>
          <w:iCs/>
        </w:rPr>
        <w:t>20</w:t>
      </w:r>
      <w:r w:rsidRPr="00040AE4">
        <w:rPr>
          <w:rFonts w:eastAsia="Times New Roman"/>
          <w:bCs/>
          <w:iCs/>
        </w:rPr>
        <w:t xml:space="preserve"> metros;</w:t>
      </w:r>
    </w:p>
    <w:p w:rsidRPr="00040AE4" w:rsidR="00D60F2A" w:rsidP="004650FF" w:rsidRDefault="00D60F2A" w14:paraId="2A1464D8" w14:textId="6E71B00C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Área de exposição ao vento (AEV) de 3 m</w:t>
      </w:r>
      <w:r w:rsidRPr="005C1134">
        <w:rPr>
          <w:rFonts w:eastAsia="Times New Roman"/>
          <w:bCs/>
          <w:iCs/>
          <w:vertAlign w:val="superscript"/>
        </w:rPr>
        <w:t>2</w:t>
      </w:r>
      <w:r w:rsidR="006115F8">
        <w:rPr>
          <w:rFonts w:eastAsia="Times New Roman"/>
          <w:bCs/>
          <w:iCs/>
        </w:rPr>
        <w:t>;</w:t>
      </w:r>
      <w:r w:rsidRPr="00040AE4">
        <w:rPr>
          <w:rFonts w:eastAsia="Times New Roman"/>
          <w:bCs/>
          <w:iCs/>
        </w:rPr>
        <w:t xml:space="preserve"> </w:t>
      </w:r>
    </w:p>
    <w:p w:rsidRPr="00040AE4" w:rsidR="00D60F2A" w:rsidP="004650FF" w:rsidRDefault="00D60F2A" w14:paraId="6B6D7A8C" w14:textId="105FBC1C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Galvanizada à fogo </w:t>
      </w:r>
      <w:r w:rsidR="00680E95">
        <w:rPr>
          <w:rFonts w:eastAsia="Times New Roman"/>
          <w:bCs/>
          <w:iCs/>
        </w:rPr>
        <w:t>com</w:t>
      </w:r>
      <w:r w:rsidRPr="00040AE4">
        <w:rPr>
          <w:rFonts w:eastAsia="Times New Roman"/>
          <w:bCs/>
          <w:iCs/>
        </w:rPr>
        <w:t xml:space="preserve"> pintura</w:t>
      </w:r>
      <w:r w:rsidR="00680E95">
        <w:rPr>
          <w:rFonts w:eastAsia="Times New Roman"/>
          <w:bCs/>
          <w:iCs/>
        </w:rPr>
        <w:t xml:space="preserve"> nas cores laranja e branco</w:t>
      </w:r>
      <w:r w:rsidRPr="00040AE4">
        <w:rPr>
          <w:rFonts w:eastAsia="Times New Roman"/>
          <w:bCs/>
          <w:iCs/>
        </w:rPr>
        <w:t>;</w:t>
      </w:r>
    </w:p>
    <w:p w:rsidRPr="00040AE4" w:rsidR="00D60F2A" w:rsidP="004650FF" w:rsidRDefault="00D60F2A" w14:paraId="62034305" w14:textId="4636C5BD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Fornecida com sistema de balizamento noturno convencional e sistema de para-raios;</w:t>
      </w:r>
    </w:p>
    <w:p w:rsidRPr="00040AE4" w:rsidR="00D60F2A" w:rsidP="004650FF" w:rsidRDefault="00D60F2A" w14:paraId="322F01E4" w14:textId="5B3EF82A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Fundação projetada e construída para suportar a estrutura, equipamentos e antenas a serem instaladas e executada conforme sondagem realizada no local de instalação</w:t>
      </w:r>
      <w:r w:rsidR="006115F8">
        <w:rPr>
          <w:rFonts w:eastAsia="Times New Roman"/>
          <w:bCs/>
          <w:iCs/>
        </w:rPr>
        <w:t>;</w:t>
      </w:r>
    </w:p>
    <w:p w:rsidR="00CF6DAE" w:rsidP="004650FF" w:rsidRDefault="00B6200B" w14:paraId="19219635" w14:textId="027F46F7">
      <w:pPr>
        <w:numPr>
          <w:ilvl w:val="0"/>
          <w:numId w:val="26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lastRenderedPageBreak/>
        <w:t>Abrigo para equipamentos</w:t>
      </w:r>
      <w:r w:rsidR="00507F69">
        <w:rPr>
          <w:rFonts w:eastAsia="Times New Roman"/>
          <w:bCs/>
          <w:iCs/>
        </w:rPr>
        <w:t xml:space="preserve"> com </w:t>
      </w:r>
      <w:r w:rsidR="005A2A9D">
        <w:rPr>
          <w:rFonts w:eastAsia="Times New Roman"/>
          <w:bCs/>
          <w:iCs/>
        </w:rPr>
        <w:t xml:space="preserve">no máximo </w:t>
      </w:r>
      <w:r w:rsidR="00AA42F2">
        <w:rPr>
          <w:rFonts w:eastAsia="Times New Roman"/>
          <w:bCs/>
          <w:iCs/>
        </w:rPr>
        <w:t>4</w:t>
      </w:r>
      <w:r w:rsidR="00816741">
        <w:rPr>
          <w:rFonts w:eastAsia="Times New Roman"/>
          <w:bCs/>
          <w:iCs/>
        </w:rPr>
        <w:t xml:space="preserve"> </w:t>
      </w:r>
      <w:r w:rsidR="005A2A9D">
        <w:rPr>
          <w:rFonts w:eastAsia="Times New Roman"/>
          <w:bCs/>
          <w:iCs/>
        </w:rPr>
        <w:t>m</w:t>
      </w:r>
      <w:r w:rsidRPr="00061B5C" w:rsidR="005A2A9D">
        <w:rPr>
          <w:rFonts w:eastAsia="Times New Roman"/>
          <w:bCs/>
          <w:iCs/>
          <w:vertAlign w:val="superscript"/>
        </w:rPr>
        <w:t>2</w:t>
      </w:r>
      <w:r w:rsidR="009B159C">
        <w:rPr>
          <w:rFonts w:eastAsia="Times New Roman"/>
          <w:bCs/>
          <w:iCs/>
        </w:rPr>
        <w:t>,</w:t>
      </w:r>
      <w:r w:rsidRPr="00040AE4" w:rsidR="00D60F2A">
        <w:rPr>
          <w:rFonts w:eastAsia="Times New Roman"/>
          <w:bCs/>
          <w:iCs/>
        </w:rPr>
        <w:t xml:space="preserve"> fechado com porta</w:t>
      </w:r>
      <w:r w:rsidR="00507F69">
        <w:rPr>
          <w:rFonts w:eastAsia="Times New Roman"/>
          <w:bCs/>
          <w:iCs/>
        </w:rPr>
        <w:t xml:space="preserve"> e </w:t>
      </w:r>
      <w:r w:rsidRPr="00040AE4" w:rsidR="00D60F2A">
        <w:rPr>
          <w:rFonts w:eastAsia="Times New Roman"/>
          <w:bCs/>
          <w:iCs/>
        </w:rPr>
        <w:t>compatíve</w:t>
      </w:r>
      <w:r w:rsidR="009969B8">
        <w:rPr>
          <w:rFonts w:eastAsia="Times New Roman"/>
          <w:bCs/>
          <w:iCs/>
        </w:rPr>
        <w:t>l</w:t>
      </w:r>
      <w:r w:rsidRPr="00040AE4" w:rsidR="00D60F2A">
        <w:rPr>
          <w:rFonts w:eastAsia="Times New Roman"/>
          <w:bCs/>
          <w:iCs/>
        </w:rPr>
        <w:t xml:space="preserve"> com os racks de equipamentos </w:t>
      </w:r>
      <w:r w:rsidRPr="00040AE4" w:rsidR="001A6E44">
        <w:rPr>
          <w:rFonts w:eastAsia="Times New Roman"/>
          <w:bCs/>
          <w:iCs/>
        </w:rPr>
        <w:t>a ser</w:t>
      </w:r>
      <w:r w:rsidRPr="00040AE4" w:rsidR="0096639E">
        <w:rPr>
          <w:rFonts w:eastAsia="Times New Roman"/>
          <w:bCs/>
          <w:iCs/>
        </w:rPr>
        <w:t>em</w:t>
      </w:r>
      <w:r w:rsidRPr="00040AE4" w:rsidR="001A6E44">
        <w:rPr>
          <w:rFonts w:eastAsia="Times New Roman"/>
          <w:bCs/>
          <w:iCs/>
        </w:rPr>
        <w:t xml:space="preserve"> instalados</w:t>
      </w:r>
      <w:r w:rsidRPr="00040AE4" w:rsidR="002E5772">
        <w:rPr>
          <w:rFonts w:eastAsia="Times New Roman"/>
          <w:bCs/>
          <w:iCs/>
        </w:rPr>
        <w:t>, aparelho de ar condicionado (</w:t>
      </w:r>
      <w:r w:rsidRPr="00040AE4" w:rsidR="00FF7473">
        <w:rPr>
          <w:rFonts w:eastAsia="Times New Roman"/>
          <w:bCs/>
          <w:iCs/>
        </w:rPr>
        <w:t>janela</w:t>
      </w:r>
      <w:r w:rsidRPr="00040AE4" w:rsidR="002E5772">
        <w:rPr>
          <w:rFonts w:eastAsia="Times New Roman"/>
          <w:bCs/>
          <w:iCs/>
        </w:rPr>
        <w:t xml:space="preserve">), </w:t>
      </w:r>
      <w:r w:rsidRPr="00040AE4" w:rsidR="002E2798">
        <w:rPr>
          <w:rFonts w:eastAsia="Times New Roman"/>
          <w:bCs/>
          <w:iCs/>
        </w:rPr>
        <w:t>iluminação interna e quadro de energia</w:t>
      </w:r>
      <w:r w:rsidRPr="00040AE4" w:rsidR="00DF0AC0">
        <w:rPr>
          <w:rFonts w:eastAsia="Times New Roman"/>
          <w:bCs/>
          <w:iCs/>
        </w:rPr>
        <w:t>.</w:t>
      </w:r>
    </w:p>
    <w:p w:rsidRPr="00CF6DAE" w:rsidR="00CF6DAE" w:rsidP="004650FF" w:rsidRDefault="00CF6DAE" w14:paraId="75F34696" w14:textId="77777777">
      <w:pPr>
        <w:contextualSpacing/>
        <w:jc w:val="both"/>
        <w:rPr>
          <w:rFonts w:eastAsia="Times New Roman"/>
          <w:bCs/>
          <w:iCs/>
        </w:rPr>
      </w:pPr>
    </w:p>
    <w:p w:rsidRPr="00040AE4" w:rsidR="00D60F2A" w:rsidP="004650FF" w:rsidRDefault="00D60F2A" w14:paraId="1B1EDAD0" w14:textId="1692DEE0">
      <w:pPr>
        <w:numPr>
          <w:ilvl w:val="1"/>
          <w:numId w:val="30"/>
        </w:numPr>
        <w:ind w:left="426" w:hanging="426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Instalações elétricas e aterramento</w:t>
      </w:r>
    </w:p>
    <w:p w:rsidRPr="00040AE4" w:rsidR="00D60F2A" w:rsidP="006074F6" w:rsidRDefault="00D60F2A" w14:paraId="09BD0EB8" w14:textId="77777777">
      <w:pPr>
        <w:ind w:left="720"/>
        <w:contextualSpacing/>
        <w:jc w:val="both"/>
        <w:rPr>
          <w:rFonts w:eastAsia="Times New Roman"/>
          <w:b/>
          <w:iCs/>
        </w:rPr>
      </w:pPr>
    </w:p>
    <w:p w:rsidRPr="00040AE4" w:rsidR="00D60F2A" w:rsidP="006074F6" w:rsidRDefault="00D60F2A" w14:paraId="34EA6251" w14:textId="64BD62E3">
      <w:pPr>
        <w:ind w:firstLine="709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A </w:t>
      </w:r>
      <w:r w:rsidRPr="00040AE4" w:rsidR="00DF0AC0">
        <w:rPr>
          <w:rFonts w:eastAsia="Times New Roman"/>
          <w:bCs/>
          <w:iCs/>
        </w:rPr>
        <w:t xml:space="preserve">EAD </w:t>
      </w:r>
      <w:r w:rsidRPr="00040AE4" w:rsidR="007C6F74">
        <w:rPr>
          <w:rFonts w:eastAsia="Times New Roman"/>
          <w:bCs/>
          <w:iCs/>
        </w:rPr>
        <w:t xml:space="preserve">ficará </w:t>
      </w:r>
      <w:r w:rsidRPr="00040AE4" w:rsidR="00765587">
        <w:rPr>
          <w:rFonts w:eastAsia="Times New Roman"/>
          <w:bCs/>
          <w:iCs/>
        </w:rPr>
        <w:t xml:space="preserve">responsável </w:t>
      </w:r>
      <w:r w:rsidRPr="00040AE4" w:rsidR="00734B95">
        <w:rPr>
          <w:rFonts w:eastAsia="Times New Roman"/>
          <w:bCs/>
          <w:iCs/>
        </w:rPr>
        <w:t>p</w:t>
      </w:r>
      <w:r w:rsidRPr="00040AE4" w:rsidR="007C6F74">
        <w:rPr>
          <w:rFonts w:eastAsia="Times New Roman"/>
          <w:bCs/>
          <w:iCs/>
        </w:rPr>
        <w:t>ela</w:t>
      </w:r>
      <w:r w:rsidRPr="00040AE4" w:rsidR="00734B95">
        <w:rPr>
          <w:rFonts w:eastAsia="Times New Roman"/>
          <w:bCs/>
          <w:iCs/>
        </w:rPr>
        <w:t xml:space="preserve"> </w:t>
      </w:r>
      <w:r w:rsidRPr="00040AE4">
        <w:rPr>
          <w:rFonts w:eastAsia="Times New Roman"/>
          <w:bCs/>
          <w:iCs/>
        </w:rPr>
        <w:t>instalação elétrica e sistema de aterramento</w:t>
      </w:r>
      <w:r w:rsidRPr="00040AE4" w:rsidR="000E7E87">
        <w:rPr>
          <w:rFonts w:eastAsia="Times New Roman"/>
          <w:bCs/>
          <w:iCs/>
        </w:rPr>
        <w:t xml:space="preserve"> </w:t>
      </w:r>
      <w:r w:rsidRPr="00040AE4">
        <w:rPr>
          <w:rFonts w:eastAsia="Times New Roman"/>
          <w:bCs/>
          <w:iCs/>
        </w:rPr>
        <w:t>da infraestrutura</w:t>
      </w:r>
      <w:r w:rsidRPr="00040AE4" w:rsidR="00743B1D">
        <w:rPr>
          <w:rFonts w:eastAsia="Times New Roman"/>
          <w:bCs/>
          <w:iCs/>
        </w:rPr>
        <w:t>, com</w:t>
      </w:r>
      <w:r w:rsidRPr="00040AE4">
        <w:rPr>
          <w:rFonts w:eastAsia="Times New Roman"/>
          <w:bCs/>
          <w:iCs/>
        </w:rPr>
        <w:t xml:space="preserve"> as seguintes características:</w:t>
      </w:r>
    </w:p>
    <w:p w:rsidRPr="00040AE4" w:rsidR="00D60F2A" w:rsidP="006074F6" w:rsidRDefault="00D60F2A" w14:paraId="1ECA7D1E" w14:textId="77777777">
      <w:pPr>
        <w:ind w:left="720"/>
        <w:contextualSpacing/>
        <w:jc w:val="both"/>
        <w:rPr>
          <w:rFonts w:eastAsia="Times New Roman"/>
          <w:bCs/>
          <w:iCs/>
        </w:rPr>
      </w:pPr>
    </w:p>
    <w:p w:rsidRPr="00040AE4" w:rsidR="00D60F2A" w:rsidP="004650FF" w:rsidRDefault="00D60F2A" w14:paraId="592EAA82" w14:textId="358DD8B1">
      <w:pPr>
        <w:numPr>
          <w:ilvl w:val="0"/>
          <w:numId w:val="27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Instalação d</w:t>
      </w:r>
      <w:r w:rsidRPr="00040AE4" w:rsidR="00CB3D51">
        <w:rPr>
          <w:rFonts w:eastAsia="Times New Roman"/>
          <w:bCs/>
          <w:iCs/>
        </w:rPr>
        <w:t>o</w:t>
      </w:r>
      <w:r w:rsidRPr="00040AE4">
        <w:rPr>
          <w:rFonts w:eastAsia="Times New Roman"/>
          <w:bCs/>
          <w:iCs/>
        </w:rPr>
        <w:t xml:space="preserve"> padrão de energia (entrada), </w:t>
      </w:r>
      <w:r w:rsidRPr="00040AE4" w:rsidR="0027090C">
        <w:rPr>
          <w:rFonts w:eastAsia="Times New Roman"/>
          <w:bCs/>
          <w:iCs/>
        </w:rPr>
        <w:t>monofá</w:t>
      </w:r>
      <w:r w:rsidRPr="00040AE4" w:rsidR="00CB3D51">
        <w:rPr>
          <w:rFonts w:eastAsia="Times New Roman"/>
          <w:bCs/>
          <w:iCs/>
        </w:rPr>
        <w:t xml:space="preserve">sico ou </w:t>
      </w:r>
      <w:r w:rsidRPr="00040AE4">
        <w:rPr>
          <w:rFonts w:eastAsia="Times New Roman"/>
          <w:bCs/>
          <w:iCs/>
        </w:rPr>
        <w:t xml:space="preserve">bifásico, 220V, projetado para atender uma carga </w:t>
      </w:r>
      <w:r w:rsidRPr="00040AE4" w:rsidR="00CB3D51">
        <w:rPr>
          <w:rFonts w:eastAsia="Times New Roman"/>
          <w:bCs/>
          <w:iCs/>
        </w:rPr>
        <w:t>de até</w:t>
      </w:r>
      <w:r w:rsidRPr="00040AE4">
        <w:rPr>
          <w:rFonts w:eastAsia="Times New Roman"/>
          <w:bCs/>
          <w:iCs/>
        </w:rPr>
        <w:t xml:space="preserve"> </w:t>
      </w:r>
      <w:r w:rsidR="00AA42F2">
        <w:rPr>
          <w:rFonts w:eastAsia="Times New Roman"/>
          <w:bCs/>
          <w:iCs/>
        </w:rPr>
        <w:t>6</w:t>
      </w:r>
      <w:r w:rsidRPr="00040AE4">
        <w:rPr>
          <w:rFonts w:eastAsia="Times New Roman"/>
          <w:bCs/>
          <w:iCs/>
        </w:rPr>
        <w:t xml:space="preserve"> </w:t>
      </w:r>
      <w:r w:rsidR="00FB0AC1">
        <w:rPr>
          <w:rFonts w:eastAsia="Times New Roman"/>
          <w:bCs/>
          <w:iCs/>
        </w:rPr>
        <w:t>k</w:t>
      </w:r>
      <w:r w:rsidRPr="00040AE4">
        <w:rPr>
          <w:rFonts w:eastAsia="Times New Roman"/>
          <w:bCs/>
          <w:iCs/>
        </w:rPr>
        <w:t xml:space="preserve">VA, </w:t>
      </w:r>
      <w:r w:rsidRPr="00040AE4" w:rsidR="00DC147D">
        <w:rPr>
          <w:rFonts w:eastAsia="Times New Roman"/>
          <w:bCs/>
          <w:iCs/>
        </w:rPr>
        <w:t>conforme</w:t>
      </w:r>
      <w:r w:rsidRPr="00040AE4">
        <w:rPr>
          <w:rFonts w:eastAsia="Times New Roman"/>
          <w:bCs/>
          <w:iCs/>
        </w:rPr>
        <w:t xml:space="preserve"> normas da concessionária local;</w:t>
      </w:r>
    </w:p>
    <w:p w:rsidRPr="00040AE4" w:rsidR="00D60F2A" w:rsidP="004650FF" w:rsidRDefault="00D60F2A" w14:paraId="6E50296C" w14:textId="7D52A070">
      <w:pPr>
        <w:numPr>
          <w:ilvl w:val="0"/>
          <w:numId w:val="27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 xml:space="preserve">Interligação elétrica entre a entrada de energia e o quadro de energia do abrigo, responsável pela alimentação elétrica dos equipamentos, iluminação e sistema de </w:t>
      </w:r>
      <w:r w:rsidRPr="00040AE4" w:rsidR="000436EB">
        <w:rPr>
          <w:rFonts w:eastAsia="Times New Roman"/>
          <w:bCs/>
          <w:iCs/>
        </w:rPr>
        <w:t>climatização</w:t>
      </w:r>
      <w:r w:rsidRPr="00040AE4">
        <w:rPr>
          <w:rFonts w:eastAsia="Times New Roman"/>
          <w:bCs/>
          <w:iCs/>
        </w:rPr>
        <w:t>;</w:t>
      </w:r>
    </w:p>
    <w:p w:rsidRPr="00040AE4" w:rsidR="00D60F2A" w:rsidP="004650FF" w:rsidRDefault="00D60F2A" w14:paraId="1451F92A" w14:textId="54F25466">
      <w:pPr>
        <w:numPr>
          <w:ilvl w:val="0"/>
          <w:numId w:val="27"/>
        </w:numPr>
        <w:ind w:left="709" w:hanging="425"/>
        <w:contextualSpacing/>
        <w:jc w:val="both"/>
        <w:rPr>
          <w:rFonts w:eastAsia="Times New Roman"/>
          <w:bCs/>
          <w:iCs/>
        </w:rPr>
      </w:pPr>
      <w:r w:rsidRPr="00040AE4">
        <w:rPr>
          <w:rFonts w:eastAsia="Times New Roman"/>
          <w:bCs/>
          <w:iCs/>
        </w:rPr>
        <w:t>Instalação de malha de aterramento com cabos e hastes, dimensionad</w:t>
      </w:r>
      <w:r w:rsidRPr="00040AE4" w:rsidR="00FF7473">
        <w:rPr>
          <w:rFonts w:eastAsia="Times New Roman"/>
          <w:bCs/>
          <w:iCs/>
        </w:rPr>
        <w:t>o</w:t>
      </w:r>
      <w:r w:rsidRPr="00040AE4">
        <w:rPr>
          <w:rFonts w:eastAsia="Times New Roman"/>
          <w:bCs/>
          <w:iCs/>
        </w:rPr>
        <w:t>s e projetad</w:t>
      </w:r>
      <w:r w:rsidRPr="00040AE4" w:rsidR="00FF7473">
        <w:rPr>
          <w:rFonts w:eastAsia="Times New Roman"/>
          <w:bCs/>
          <w:iCs/>
        </w:rPr>
        <w:t>o</w:t>
      </w:r>
      <w:r w:rsidRPr="00040AE4">
        <w:rPr>
          <w:rFonts w:eastAsia="Times New Roman"/>
          <w:bCs/>
          <w:iCs/>
        </w:rPr>
        <w:t>s para proteção dos equipamentos e proteção contra descarga atmosférica (para-raios).</w:t>
      </w:r>
    </w:p>
    <w:p w:rsidRPr="004650FF" w:rsidR="00B5039B" w:rsidP="006074F6" w:rsidRDefault="00B5039B" w14:paraId="40046344" w14:textId="37E3EFFB">
      <w:pPr>
        <w:widowControl w:val="0"/>
        <w:tabs>
          <w:tab w:val="left" w:pos="706"/>
        </w:tabs>
        <w:suppressAutoHyphens/>
        <w:jc w:val="both"/>
        <w:rPr>
          <w:rFonts w:eastAsia="Times New Roman"/>
          <w:bCs/>
          <w:iCs/>
          <w:szCs w:val="20"/>
        </w:rPr>
      </w:pPr>
    </w:p>
    <w:p w:rsidR="00992D9F" w:rsidP="006074F6" w:rsidRDefault="00B5039B" w14:paraId="19DC482C" w14:textId="0EDA65BA">
      <w:pPr>
        <w:widowControl w:val="0"/>
        <w:tabs>
          <w:tab w:val="left" w:pos="706"/>
        </w:tabs>
        <w:suppressAutoHyphens/>
        <w:jc w:val="both"/>
        <w:rPr>
          <w:rFonts w:eastAsia="Times New Roman"/>
          <w:bCs/>
          <w:iCs/>
          <w:szCs w:val="20"/>
        </w:rPr>
      </w:pPr>
      <w:r w:rsidRPr="004650FF">
        <w:rPr>
          <w:rFonts w:eastAsia="Times New Roman"/>
          <w:bCs/>
          <w:iCs/>
          <w:szCs w:val="20"/>
        </w:rPr>
        <w:tab/>
      </w:r>
      <w:r w:rsidRPr="004650FF">
        <w:rPr>
          <w:rFonts w:eastAsia="Times New Roman"/>
          <w:bCs/>
          <w:iCs/>
          <w:szCs w:val="20"/>
        </w:rPr>
        <w:t>A prefeitura ficará encarregada das despesas com energia elétrica d</w:t>
      </w:r>
      <w:r w:rsidR="00EB35B9">
        <w:rPr>
          <w:rFonts w:eastAsia="Times New Roman"/>
          <w:bCs/>
          <w:iCs/>
          <w:szCs w:val="20"/>
        </w:rPr>
        <w:t>o sistema de transmissão</w:t>
      </w:r>
      <w:r w:rsidRPr="004650FF">
        <w:rPr>
          <w:rFonts w:eastAsia="Times New Roman"/>
          <w:bCs/>
          <w:iCs/>
          <w:szCs w:val="20"/>
        </w:rPr>
        <w:t xml:space="preserve"> </w:t>
      </w:r>
      <w:r w:rsidR="00BD5D42">
        <w:rPr>
          <w:rFonts w:eastAsia="Times New Roman"/>
          <w:bCs/>
          <w:iCs/>
          <w:szCs w:val="20"/>
        </w:rPr>
        <w:t>de TV Di</w:t>
      </w:r>
      <w:r w:rsidRPr="004650FF">
        <w:rPr>
          <w:rFonts w:eastAsia="Times New Roman"/>
          <w:bCs/>
          <w:iCs/>
          <w:szCs w:val="20"/>
        </w:rPr>
        <w:t>gita</w:t>
      </w:r>
      <w:r w:rsidR="00EB35B9">
        <w:rPr>
          <w:rFonts w:eastAsia="Times New Roman"/>
          <w:bCs/>
          <w:iCs/>
          <w:szCs w:val="20"/>
        </w:rPr>
        <w:t>l</w:t>
      </w:r>
      <w:r w:rsidR="00BD5D42">
        <w:rPr>
          <w:rFonts w:eastAsia="Times New Roman"/>
          <w:bCs/>
          <w:iCs/>
          <w:szCs w:val="20"/>
        </w:rPr>
        <w:t xml:space="preserve">, </w:t>
      </w:r>
      <w:r w:rsidRPr="004650FF">
        <w:rPr>
          <w:rFonts w:eastAsia="Times New Roman"/>
          <w:bCs/>
          <w:iCs/>
          <w:szCs w:val="20"/>
        </w:rPr>
        <w:t>a partir do início das instalações na estação indicada pelo município.</w:t>
      </w:r>
    </w:p>
    <w:p w:rsidR="00551EDF" w:rsidP="006074F6" w:rsidRDefault="00551EDF" w14:paraId="6B7D3BF4" w14:textId="3E71E000">
      <w:pPr>
        <w:widowControl w:val="0"/>
        <w:tabs>
          <w:tab w:val="left" w:pos="706"/>
        </w:tabs>
        <w:suppressAutoHyphens/>
        <w:jc w:val="both"/>
        <w:rPr>
          <w:rFonts w:eastAsia="Times New Roman"/>
          <w:bCs/>
          <w:iCs/>
          <w:szCs w:val="20"/>
        </w:rPr>
      </w:pPr>
    </w:p>
    <w:p w:rsidRPr="00551EDF" w:rsidR="00551EDF" w:rsidP="00551EDF" w:rsidRDefault="00551EDF" w14:paraId="31AB2A41" w14:textId="31425D34">
      <w:pPr>
        <w:pStyle w:val="PargrafodaLista"/>
        <w:widowControl w:val="0"/>
        <w:numPr>
          <w:ilvl w:val="1"/>
          <w:numId w:val="30"/>
        </w:numPr>
        <w:tabs>
          <w:tab w:val="left" w:pos="426"/>
        </w:tabs>
        <w:suppressAutoHyphens/>
        <w:ind w:left="426" w:hanging="426"/>
        <w:jc w:val="both"/>
        <w:rPr>
          <w:rFonts w:eastAsia="Times New Roman"/>
          <w:bCs/>
          <w:iCs/>
          <w:szCs w:val="20"/>
        </w:rPr>
      </w:pPr>
      <w:r w:rsidRPr="00551EDF">
        <w:rPr>
          <w:rFonts w:eastAsia="Times New Roman"/>
          <w:bCs/>
          <w:iCs/>
          <w:szCs w:val="20"/>
        </w:rPr>
        <w:t>Caderno de Especificações Técnicas</w:t>
      </w:r>
    </w:p>
    <w:p w:rsidR="00551EDF" w:rsidP="00551EDF" w:rsidRDefault="00551EDF" w14:paraId="6ECFB43C" w14:textId="52DCE083">
      <w:pPr>
        <w:widowControl w:val="0"/>
        <w:tabs>
          <w:tab w:val="left" w:pos="706"/>
        </w:tabs>
        <w:suppressAutoHyphens/>
        <w:jc w:val="both"/>
        <w:rPr>
          <w:rFonts w:eastAsia="Times New Roman"/>
          <w:bCs/>
          <w:iCs/>
          <w:szCs w:val="20"/>
        </w:rPr>
      </w:pPr>
    </w:p>
    <w:p w:rsidR="00551EDF" w:rsidP="00551EDF" w:rsidRDefault="00551EDF" w14:paraId="7F1B8201" w14:textId="76B7FF14">
      <w:pPr>
        <w:widowControl w:val="0"/>
        <w:tabs>
          <w:tab w:val="left" w:pos="706"/>
        </w:tabs>
        <w:suppressAutoHyphens/>
        <w:ind w:firstLine="709"/>
        <w:jc w:val="both"/>
        <w:rPr>
          <w:rFonts w:eastAsia="Times New Roman"/>
          <w:bCs/>
          <w:iCs/>
          <w:szCs w:val="20"/>
        </w:rPr>
      </w:pPr>
      <w:r>
        <w:rPr>
          <w:rFonts w:eastAsia="Times New Roman"/>
          <w:bCs/>
          <w:iCs/>
          <w:szCs w:val="20"/>
        </w:rPr>
        <w:t>A EAD ficará responsável pela elaboração do caderno de especificações técnicas</w:t>
      </w:r>
      <w:r w:rsidR="0026710C">
        <w:rPr>
          <w:rFonts w:eastAsia="Times New Roman"/>
          <w:bCs/>
          <w:iCs/>
          <w:szCs w:val="20"/>
        </w:rPr>
        <w:t>,</w:t>
      </w:r>
      <w:r>
        <w:rPr>
          <w:rFonts w:eastAsia="Times New Roman"/>
          <w:bCs/>
          <w:iCs/>
          <w:szCs w:val="20"/>
        </w:rPr>
        <w:t xml:space="preserve"> contendo o detalhamento das diretrizes acima, para fornecimento e implantação da nova infraestrutura. </w:t>
      </w:r>
    </w:p>
    <w:p w:rsidRPr="00040AE4" w:rsidR="00AB03A6" w:rsidP="006074F6" w:rsidRDefault="00551EDF" w14:paraId="06817E0A" w14:textId="42EB7189">
      <w:pPr>
        <w:widowControl w:val="0"/>
        <w:tabs>
          <w:tab w:val="left" w:pos="706"/>
        </w:tabs>
        <w:suppressAutoHyphens/>
        <w:jc w:val="both"/>
        <w:rPr>
          <w:rFonts w:eastAsia="Times New Roman"/>
          <w:b/>
          <w:iCs/>
          <w:szCs w:val="20"/>
        </w:rPr>
      </w:pPr>
      <w:r>
        <w:rPr>
          <w:rFonts w:eastAsia="Times New Roman"/>
          <w:bCs/>
          <w:iCs/>
          <w:szCs w:val="20"/>
        </w:rPr>
        <w:t xml:space="preserve"> </w:t>
      </w:r>
    </w:p>
    <w:p w:rsidRPr="00040AE4" w:rsidR="00AB03A6" w:rsidP="004650FF" w:rsidRDefault="00AB03A6" w14:paraId="438E8C8F" w14:textId="5694F8D8">
      <w:pPr>
        <w:pStyle w:val="PargrafodaLista"/>
        <w:widowControl w:val="0"/>
        <w:numPr>
          <w:ilvl w:val="0"/>
          <w:numId w:val="30"/>
        </w:numPr>
        <w:tabs>
          <w:tab w:val="left" w:pos="706"/>
        </w:tabs>
        <w:suppressAutoHyphens/>
        <w:jc w:val="both"/>
        <w:rPr>
          <w:rFonts w:eastAsia="Times New Roman"/>
          <w:bCs/>
          <w:iCs/>
          <w:szCs w:val="20"/>
        </w:rPr>
      </w:pPr>
      <w:r w:rsidRPr="00040AE4">
        <w:rPr>
          <w:rFonts w:eastAsia="Times New Roman"/>
          <w:bCs/>
          <w:iCs/>
          <w:szCs w:val="20"/>
        </w:rPr>
        <w:t xml:space="preserve">Qualificação </w:t>
      </w:r>
      <w:r w:rsidRPr="00040AE4" w:rsidR="00B30398">
        <w:rPr>
          <w:rFonts w:eastAsia="Times New Roman"/>
          <w:bCs/>
          <w:iCs/>
          <w:szCs w:val="20"/>
        </w:rPr>
        <w:t xml:space="preserve">e Certificação </w:t>
      </w:r>
      <w:r w:rsidRPr="00040AE4">
        <w:rPr>
          <w:rFonts w:eastAsia="Times New Roman"/>
          <w:bCs/>
          <w:iCs/>
          <w:szCs w:val="20"/>
        </w:rPr>
        <w:t>de fornecedores</w:t>
      </w:r>
    </w:p>
    <w:p w:rsidRPr="00040AE4" w:rsidR="00AB03A6" w:rsidP="006074F6" w:rsidRDefault="00AB03A6" w14:paraId="59FB2986" w14:textId="14D94A3B">
      <w:pPr>
        <w:widowControl w:val="0"/>
        <w:tabs>
          <w:tab w:val="left" w:pos="706"/>
        </w:tabs>
        <w:suppressAutoHyphens/>
        <w:jc w:val="both"/>
        <w:rPr>
          <w:rFonts w:eastAsia="Times New Roman"/>
          <w:b/>
          <w:iCs/>
          <w:szCs w:val="20"/>
        </w:rPr>
      </w:pPr>
    </w:p>
    <w:p w:rsidR="00AB03A6" w:rsidP="006074F6" w:rsidRDefault="00B61900" w14:paraId="6F016D0F" w14:textId="0B8C6E9E">
      <w:pPr>
        <w:widowControl w:val="0"/>
        <w:tabs>
          <w:tab w:val="left" w:pos="706"/>
        </w:tabs>
        <w:suppressAutoHyphens/>
        <w:ind w:firstLine="709"/>
        <w:jc w:val="both"/>
        <w:rPr>
          <w:rFonts w:eastAsia="Times New Roman"/>
          <w:bCs/>
          <w:iCs/>
          <w:szCs w:val="20"/>
        </w:rPr>
      </w:pPr>
      <w:r w:rsidRPr="00040AE4">
        <w:rPr>
          <w:rFonts w:eastAsia="Times New Roman"/>
          <w:bCs/>
          <w:iCs/>
          <w:szCs w:val="20"/>
        </w:rPr>
        <w:t xml:space="preserve">Considerando </w:t>
      </w:r>
      <w:r w:rsidRPr="00040AE4" w:rsidR="001C0474">
        <w:rPr>
          <w:rFonts w:eastAsia="Times New Roman"/>
          <w:bCs/>
          <w:iCs/>
          <w:szCs w:val="20"/>
        </w:rPr>
        <w:t>a</w:t>
      </w:r>
      <w:r w:rsidRPr="00040AE4">
        <w:rPr>
          <w:rFonts w:eastAsia="Times New Roman"/>
          <w:bCs/>
          <w:iCs/>
          <w:szCs w:val="20"/>
        </w:rPr>
        <w:t xml:space="preserve"> norma ABNT ISO 9001</w:t>
      </w:r>
      <w:r w:rsidRPr="00040AE4" w:rsidR="001C0474">
        <w:rPr>
          <w:rFonts w:eastAsia="Times New Roman"/>
          <w:bCs/>
          <w:iCs/>
          <w:szCs w:val="20"/>
        </w:rPr>
        <w:t>: 2015, a EAD aplicará critérios</w:t>
      </w:r>
      <w:r w:rsidRPr="00040AE4" w:rsidR="004E0515">
        <w:rPr>
          <w:rFonts w:eastAsia="Times New Roman"/>
          <w:bCs/>
          <w:iCs/>
          <w:szCs w:val="20"/>
        </w:rPr>
        <w:t xml:space="preserve"> para avaliação, seleção, monitoramento de desempenho e reavaliação de fornecedores, baseado na</w:t>
      </w:r>
      <w:r w:rsidRPr="00040AE4" w:rsidR="00AB1129">
        <w:rPr>
          <w:rFonts w:eastAsia="Times New Roman"/>
          <w:bCs/>
          <w:iCs/>
          <w:szCs w:val="20"/>
        </w:rPr>
        <w:t>s</w:t>
      </w:r>
      <w:r w:rsidRPr="00040AE4" w:rsidR="004E0515">
        <w:rPr>
          <w:rFonts w:eastAsia="Times New Roman"/>
          <w:bCs/>
          <w:iCs/>
          <w:szCs w:val="20"/>
        </w:rPr>
        <w:t xml:space="preserve"> sua</w:t>
      </w:r>
      <w:r w:rsidRPr="00040AE4" w:rsidR="005D1819">
        <w:rPr>
          <w:rFonts w:eastAsia="Times New Roman"/>
          <w:bCs/>
          <w:iCs/>
          <w:szCs w:val="20"/>
        </w:rPr>
        <w:t>s</w:t>
      </w:r>
      <w:r w:rsidRPr="00040AE4" w:rsidR="004E0515">
        <w:rPr>
          <w:rFonts w:eastAsia="Times New Roman"/>
          <w:bCs/>
          <w:iCs/>
          <w:szCs w:val="20"/>
        </w:rPr>
        <w:t xml:space="preserve"> capacidade</w:t>
      </w:r>
      <w:r w:rsidRPr="00040AE4" w:rsidR="005D1819">
        <w:rPr>
          <w:rFonts w:eastAsia="Times New Roman"/>
          <w:bCs/>
          <w:iCs/>
          <w:szCs w:val="20"/>
        </w:rPr>
        <w:t>s</w:t>
      </w:r>
      <w:r w:rsidRPr="00040AE4" w:rsidR="004E0515">
        <w:rPr>
          <w:rFonts w:eastAsia="Times New Roman"/>
          <w:bCs/>
          <w:iCs/>
          <w:szCs w:val="20"/>
        </w:rPr>
        <w:t xml:space="preserve"> de prover</w:t>
      </w:r>
      <w:r w:rsidRPr="00040AE4" w:rsidR="005D1819">
        <w:rPr>
          <w:rFonts w:eastAsia="Times New Roman"/>
          <w:bCs/>
          <w:iCs/>
          <w:szCs w:val="20"/>
        </w:rPr>
        <w:t>em</w:t>
      </w:r>
      <w:r w:rsidRPr="00040AE4" w:rsidR="004E0515">
        <w:rPr>
          <w:rFonts w:eastAsia="Times New Roman"/>
          <w:bCs/>
          <w:iCs/>
          <w:szCs w:val="20"/>
        </w:rPr>
        <w:t xml:space="preserve"> </w:t>
      </w:r>
      <w:r w:rsidRPr="00040AE4" w:rsidR="0025537D">
        <w:rPr>
          <w:rFonts w:eastAsia="Times New Roman"/>
          <w:bCs/>
          <w:iCs/>
          <w:szCs w:val="20"/>
        </w:rPr>
        <w:t>processos</w:t>
      </w:r>
      <w:r w:rsidRPr="00040AE4" w:rsidR="005273CE">
        <w:rPr>
          <w:rFonts w:eastAsia="Times New Roman"/>
          <w:bCs/>
          <w:iCs/>
          <w:szCs w:val="20"/>
        </w:rPr>
        <w:t>,</w:t>
      </w:r>
      <w:r w:rsidRPr="00040AE4" w:rsidR="0025537D">
        <w:rPr>
          <w:rFonts w:eastAsia="Times New Roman"/>
          <w:bCs/>
          <w:iCs/>
          <w:szCs w:val="20"/>
        </w:rPr>
        <w:t xml:space="preserve"> produtos e serviços </w:t>
      </w:r>
      <w:r w:rsidRPr="00040AE4" w:rsidR="000F0A5F">
        <w:rPr>
          <w:rFonts w:eastAsia="Times New Roman"/>
          <w:bCs/>
          <w:iCs/>
          <w:szCs w:val="20"/>
        </w:rPr>
        <w:t xml:space="preserve">em conformidade </w:t>
      </w:r>
      <w:r w:rsidRPr="00040AE4" w:rsidR="0025537D">
        <w:rPr>
          <w:rFonts w:eastAsia="Times New Roman"/>
          <w:bCs/>
          <w:iCs/>
          <w:szCs w:val="20"/>
        </w:rPr>
        <w:t xml:space="preserve">com os requisitos solicitados no “Caderno </w:t>
      </w:r>
      <w:r w:rsidRPr="00040AE4" w:rsidR="00855E8E">
        <w:rPr>
          <w:rFonts w:eastAsia="Times New Roman"/>
          <w:bCs/>
          <w:iCs/>
          <w:szCs w:val="20"/>
        </w:rPr>
        <w:t xml:space="preserve">de Especificações </w:t>
      </w:r>
      <w:r w:rsidRPr="00040AE4" w:rsidR="0025537D">
        <w:rPr>
          <w:rFonts w:eastAsia="Times New Roman"/>
          <w:bCs/>
          <w:iCs/>
          <w:szCs w:val="20"/>
        </w:rPr>
        <w:t>Técnic</w:t>
      </w:r>
      <w:r w:rsidRPr="00040AE4" w:rsidR="00855E8E">
        <w:rPr>
          <w:rFonts w:eastAsia="Times New Roman"/>
          <w:bCs/>
          <w:iCs/>
          <w:szCs w:val="20"/>
        </w:rPr>
        <w:t>as</w:t>
      </w:r>
      <w:r w:rsidRPr="00040AE4" w:rsidR="0025537D">
        <w:rPr>
          <w:rFonts w:eastAsia="Times New Roman"/>
          <w:bCs/>
          <w:iCs/>
          <w:szCs w:val="20"/>
        </w:rPr>
        <w:t>”</w:t>
      </w:r>
      <w:r w:rsidRPr="00040AE4" w:rsidR="00855E8E">
        <w:rPr>
          <w:rFonts w:eastAsia="Times New Roman"/>
          <w:bCs/>
          <w:iCs/>
          <w:szCs w:val="20"/>
        </w:rPr>
        <w:t>.</w:t>
      </w:r>
    </w:p>
    <w:p w:rsidR="00CF6DAE" w:rsidP="006074F6" w:rsidRDefault="00CF6DAE" w14:paraId="3EDF6E90" w14:textId="77777777">
      <w:pPr>
        <w:widowControl w:val="0"/>
        <w:tabs>
          <w:tab w:val="left" w:pos="706"/>
        </w:tabs>
        <w:suppressAutoHyphens/>
        <w:ind w:firstLine="709"/>
        <w:jc w:val="both"/>
        <w:rPr>
          <w:rFonts w:eastAsia="Times New Roman"/>
          <w:bCs/>
          <w:iCs/>
          <w:szCs w:val="20"/>
        </w:rPr>
      </w:pPr>
    </w:p>
    <w:p w:rsidR="00CF6DAE" w:rsidP="006074F6" w:rsidRDefault="00CF6DAE" w14:paraId="1CA15A43" w14:textId="77777777">
      <w:pPr>
        <w:widowControl w:val="0"/>
        <w:tabs>
          <w:tab w:val="left" w:pos="706"/>
        </w:tabs>
        <w:suppressAutoHyphens/>
        <w:ind w:firstLine="709"/>
        <w:jc w:val="both"/>
        <w:rPr>
          <w:rFonts w:eastAsia="Times New Roman"/>
          <w:bCs/>
          <w:iCs/>
          <w:szCs w:val="20"/>
        </w:rPr>
      </w:pPr>
    </w:p>
    <w:p w:rsidRPr="00040AE4" w:rsidR="00CF6DAE" w:rsidP="006074F6" w:rsidRDefault="00CF6DAE" w14:paraId="75108EE8" w14:textId="77777777">
      <w:pPr>
        <w:widowControl w:val="0"/>
        <w:tabs>
          <w:tab w:val="left" w:pos="706"/>
        </w:tabs>
        <w:suppressAutoHyphens/>
        <w:ind w:firstLine="709"/>
        <w:jc w:val="both"/>
        <w:rPr>
          <w:rFonts w:eastAsia="Times New Roman"/>
          <w:bCs/>
          <w:iCs/>
          <w:szCs w:val="20"/>
        </w:rPr>
      </w:pPr>
    </w:p>
    <w:p w:rsidRPr="00040AE4" w:rsidR="00AB03A6" w:rsidP="006074F6" w:rsidRDefault="00AB03A6" w14:paraId="4831BC69" w14:textId="32D22E81">
      <w:pPr>
        <w:widowControl w:val="0"/>
        <w:tabs>
          <w:tab w:val="left" w:pos="706"/>
        </w:tabs>
        <w:suppressAutoHyphens/>
        <w:jc w:val="both"/>
        <w:rPr>
          <w:rFonts w:eastAsia="Times New Roman"/>
          <w:b/>
          <w:iCs/>
          <w:szCs w:val="20"/>
        </w:rPr>
      </w:pPr>
    </w:p>
    <w:p w:rsidRPr="00040AE4" w:rsidR="00855E8E" w:rsidP="006074F6" w:rsidRDefault="00855E8E" w14:paraId="31D381DF" w14:textId="487772C8">
      <w:pPr>
        <w:spacing w:after="200" w:line="276" w:lineRule="auto"/>
        <w:jc w:val="both"/>
        <w:rPr>
          <w:rFonts w:eastAsia="Times New Roman"/>
          <w:b/>
          <w:iCs/>
          <w:szCs w:val="20"/>
        </w:rPr>
      </w:pPr>
      <w:r w:rsidRPr="00040AE4">
        <w:rPr>
          <w:rFonts w:eastAsia="Times New Roman"/>
          <w:b/>
          <w:iCs/>
          <w:szCs w:val="20"/>
        </w:rPr>
        <w:br w:type="page"/>
      </w:r>
    </w:p>
    <w:p w:rsidRPr="00040AE4" w:rsidR="00D60F2A" w:rsidP="006074F6" w:rsidRDefault="00D60F2A" w14:paraId="297B4D35" w14:textId="77777777">
      <w:pPr>
        <w:widowControl w:val="0"/>
        <w:tabs>
          <w:tab w:val="left" w:pos="706"/>
        </w:tabs>
        <w:suppressAutoHyphens/>
        <w:jc w:val="both"/>
        <w:rPr>
          <w:rFonts w:eastAsia="Times New Roman"/>
          <w:b/>
          <w:iCs/>
          <w:szCs w:val="20"/>
        </w:rPr>
      </w:pPr>
    </w:p>
    <w:p w:rsidRPr="00040AE4" w:rsidR="00D60F2A" w:rsidP="006074F6" w:rsidRDefault="00D60F2A" w14:paraId="1A2A2407" w14:textId="4910A2E4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040AE4">
        <w:rPr>
          <w:rFonts w:eastAsia="Times New Roman"/>
          <w:b/>
          <w:bCs/>
          <w:color w:val="000000" w:themeColor="text1"/>
          <w:sz w:val="28"/>
          <w:szCs w:val="28"/>
        </w:rPr>
        <w:t>Anexo 1</w:t>
      </w:r>
    </w:p>
    <w:p w:rsidRPr="00040AE4" w:rsidR="006D5D50" w:rsidP="006074F6" w:rsidRDefault="006D5D50" w14:paraId="1E45ED95" w14:textId="7BB81E0E">
      <w:pPr>
        <w:jc w:val="center"/>
        <w:rPr>
          <w:rFonts w:eastAsia="Times New Roman"/>
          <w:b/>
          <w:bCs/>
          <w:color w:val="000000" w:themeColor="text1"/>
        </w:rPr>
      </w:pPr>
    </w:p>
    <w:p w:rsidRPr="00040AE4" w:rsidR="006D5D50" w:rsidP="006074F6" w:rsidRDefault="006D5D50" w14:paraId="058915B0" w14:textId="7B573EAB">
      <w:pPr>
        <w:ind w:left="720"/>
        <w:contextualSpacing/>
        <w:jc w:val="center"/>
        <w:rPr>
          <w:rFonts w:eastAsia="Times New Roman"/>
          <w:b/>
          <w:color w:val="000000" w:themeColor="text1"/>
          <w:sz w:val="28"/>
          <w:szCs w:val="28"/>
        </w:rPr>
      </w:pPr>
      <w:r w:rsidRPr="00040AE4">
        <w:rPr>
          <w:rFonts w:eastAsia="Times New Roman"/>
          <w:b/>
          <w:color w:val="000000" w:themeColor="text1"/>
          <w:sz w:val="28"/>
          <w:szCs w:val="28"/>
        </w:rPr>
        <w:t xml:space="preserve">Critérios para </w:t>
      </w:r>
      <w:r w:rsidRPr="00040AE4" w:rsidR="00A07568">
        <w:rPr>
          <w:rFonts w:eastAsia="Times New Roman"/>
          <w:b/>
          <w:color w:val="000000" w:themeColor="text1"/>
          <w:sz w:val="28"/>
          <w:szCs w:val="28"/>
        </w:rPr>
        <w:t xml:space="preserve">o </w:t>
      </w:r>
      <w:r w:rsidRPr="00040AE4" w:rsidR="00FA2D6F">
        <w:rPr>
          <w:rFonts w:eastAsia="Times New Roman"/>
          <w:b/>
          <w:color w:val="000000" w:themeColor="text1"/>
          <w:sz w:val="28"/>
          <w:szCs w:val="28"/>
        </w:rPr>
        <w:t>compartilhamento d</w:t>
      </w:r>
      <w:r w:rsidRPr="00040AE4">
        <w:rPr>
          <w:rFonts w:eastAsia="Times New Roman"/>
          <w:b/>
          <w:color w:val="000000" w:themeColor="text1"/>
          <w:sz w:val="28"/>
          <w:szCs w:val="28"/>
        </w:rPr>
        <w:t xml:space="preserve">e </w:t>
      </w:r>
      <w:r w:rsidRPr="00040AE4" w:rsidR="00A07568">
        <w:rPr>
          <w:rFonts w:eastAsia="Times New Roman"/>
          <w:b/>
          <w:color w:val="000000" w:themeColor="text1"/>
          <w:sz w:val="28"/>
          <w:szCs w:val="28"/>
        </w:rPr>
        <w:t>E</w:t>
      </w:r>
      <w:r w:rsidRPr="00040AE4">
        <w:rPr>
          <w:rFonts w:eastAsia="Times New Roman"/>
          <w:b/>
          <w:color w:val="000000" w:themeColor="text1"/>
          <w:sz w:val="28"/>
          <w:szCs w:val="28"/>
        </w:rPr>
        <w:t xml:space="preserve">strutura </w:t>
      </w:r>
      <w:r w:rsidRPr="00040AE4" w:rsidR="00A07568">
        <w:rPr>
          <w:rFonts w:eastAsia="Times New Roman"/>
          <w:b/>
          <w:color w:val="000000" w:themeColor="text1"/>
          <w:sz w:val="28"/>
          <w:szCs w:val="28"/>
        </w:rPr>
        <w:t>V</w:t>
      </w:r>
      <w:r w:rsidRPr="00040AE4">
        <w:rPr>
          <w:rFonts w:eastAsia="Times New Roman"/>
          <w:b/>
          <w:color w:val="000000" w:themeColor="text1"/>
          <w:sz w:val="28"/>
          <w:szCs w:val="28"/>
        </w:rPr>
        <w:t>ertica</w:t>
      </w:r>
      <w:r w:rsidRPr="00040AE4" w:rsidR="00A07568">
        <w:rPr>
          <w:rFonts w:eastAsia="Times New Roman"/>
          <w:b/>
          <w:color w:val="000000" w:themeColor="text1"/>
          <w:sz w:val="28"/>
          <w:szCs w:val="28"/>
        </w:rPr>
        <w:t>l</w:t>
      </w:r>
      <w:r w:rsidRPr="00040AE4">
        <w:rPr>
          <w:rFonts w:eastAsia="Times New Roman"/>
          <w:b/>
          <w:color w:val="000000" w:themeColor="text1"/>
          <w:sz w:val="28"/>
          <w:szCs w:val="28"/>
        </w:rPr>
        <w:t xml:space="preserve"> existente</w:t>
      </w:r>
    </w:p>
    <w:p w:rsidRPr="00040AE4" w:rsidR="006D5D50" w:rsidP="006074F6" w:rsidRDefault="006D5D50" w14:paraId="6165F060" w14:textId="77777777">
      <w:pPr>
        <w:jc w:val="both"/>
        <w:rPr>
          <w:rFonts w:eastAsia="Times New Roman"/>
          <w:b/>
          <w:bCs/>
          <w:color w:val="000000" w:themeColor="text1"/>
        </w:rPr>
      </w:pPr>
    </w:p>
    <w:p w:rsidR="002B4F7E" w:rsidP="002B4F7E" w:rsidRDefault="002B4F7E" w14:paraId="08D4F5E7" w14:textId="77777777">
      <w:pPr>
        <w:ind w:firstLine="709"/>
        <w:jc w:val="both"/>
        <w:rPr>
          <w:rFonts w:eastAsia="Times New Roman"/>
          <w:color w:val="000000" w:themeColor="text1"/>
        </w:rPr>
      </w:pPr>
    </w:p>
    <w:p w:rsidR="00F766D8" w:rsidP="002B4F7E" w:rsidRDefault="002B4F7E" w14:paraId="22FA100F" w14:textId="7D3067A3">
      <w:pPr>
        <w:ind w:firstLine="709"/>
        <w:jc w:val="both"/>
        <w:rPr>
          <w:rFonts w:eastAsia="Times New Roman"/>
          <w:color w:val="000000" w:themeColor="text1"/>
        </w:rPr>
      </w:pPr>
      <w:r w:rsidRPr="009C7F3D">
        <w:rPr>
          <w:rFonts w:eastAsia="Times New Roman"/>
          <w:color w:val="000000" w:themeColor="text1"/>
        </w:rPr>
        <w:t xml:space="preserve">Os cenários </w:t>
      </w:r>
      <w:r w:rsidR="00D021EC">
        <w:rPr>
          <w:rFonts w:eastAsia="Times New Roman"/>
          <w:color w:val="000000" w:themeColor="text1"/>
        </w:rPr>
        <w:t>descritos abaixo descreve</w:t>
      </w:r>
      <w:r w:rsidR="003E27EE">
        <w:rPr>
          <w:rFonts w:eastAsia="Times New Roman"/>
          <w:color w:val="000000" w:themeColor="text1"/>
        </w:rPr>
        <w:t>m</w:t>
      </w:r>
      <w:r w:rsidR="00D021EC">
        <w:rPr>
          <w:rFonts w:eastAsia="Times New Roman"/>
          <w:color w:val="000000" w:themeColor="text1"/>
        </w:rPr>
        <w:t xml:space="preserve"> </w:t>
      </w:r>
      <w:r w:rsidR="003E27EE">
        <w:rPr>
          <w:rFonts w:eastAsia="Times New Roman"/>
          <w:color w:val="000000" w:themeColor="text1"/>
        </w:rPr>
        <w:t xml:space="preserve">as possibilidades </w:t>
      </w:r>
      <w:r w:rsidR="009C3891">
        <w:rPr>
          <w:rFonts w:eastAsia="Times New Roman"/>
          <w:color w:val="000000" w:themeColor="text1"/>
        </w:rPr>
        <w:t>para o compartilhamento de estrutura vertical existente</w:t>
      </w:r>
      <w:r w:rsidR="001F61D6">
        <w:rPr>
          <w:rFonts w:eastAsia="Times New Roman"/>
          <w:color w:val="000000" w:themeColor="text1"/>
        </w:rPr>
        <w:t>,</w:t>
      </w:r>
      <w:r w:rsidR="0058148D">
        <w:rPr>
          <w:rFonts w:eastAsia="Times New Roman"/>
          <w:color w:val="000000" w:themeColor="text1"/>
        </w:rPr>
        <w:t xml:space="preserve"> pertencente a prefeitura ou terceiros</w:t>
      </w:r>
      <w:r w:rsidR="000D102F">
        <w:rPr>
          <w:rFonts w:eastAsia="Times New Roman"/>
          <w:color w:val="000000" w:themeColor="text1"/>
        </w:rPr>
        <w:t>,</w:t>
      </w:r>
      <w:r w:rsidR="001F61D6">
        <w:rPr>
          <w:rFonts w:eastAsia="Times New Roman"/>
          <w:color w:val="000000" w:themeColor="text1"/>
        </w:rPr>
        <w:t xml:space="preserve"> conside</w:t>
      </w:r>
      <w:r w:rsidR="00C43155">
        <w:rPr>
          <w:rFonts w:eastAsia="Times New Roman"/>
          <w:color w:val="000000" w:themeColor="text1"/>
        </w:rPr>
        <w:t xml:space="preserve">rando </w:t>
      </w:r>
      <w:r w:rsidR="00295A1C">
        <w:rPr>
          <w:rFonts w:eastAsia="Times New Roman"/>
          <w:color w:val="000000" w:themeColor="text1"/>
        </w:rPr>
        <w:t xml:space="preserve">a construção, o </w:t>
      </w:r>
      <w:r w:rsidR="00C43155">
        <w:rPr>
          <w:rFonts w:eastAsia="Times New Roman"/>
          <w:color w:val="000000" w:themeColor="text1"/>
        </w:rPr>
        <w:t xml:space="preserve">estado atual de conservação e </w:t>
      </w:r>
      <w:r w:rsidR="00537C57">
        <w:rPr>
          <w:rFonts w:eastAsia="Times New Roman"/>
          <w:color w:val="000000" w:themeColor="text1"/>
        </w:rPr>
        <w:t xml:space="preserve">o </w:t>
      </w:r>
      <w:r w:rsidR="00C43155">
        <w:rPr>
          <w:rFonts w:eastAsia="Times New Roman"/>
          <w:color w:val="000000" w:themeColor="text1"/>
        </w:rPr>
        <w:t>carregamento</w:t>
      </w:r>
      <w:r w:rsidR="009C3891">
        <w:rPr>
          <w:rFonts w:eastAsia="Times New Roman"/>
          <w:color w:val="000000" w:themeColor="text1"/>
        </w:rPr>
        <w:t xml:space="preserve"> </w:t>
      </w:r>
      <w:r w:rsidR="00F766D8">
        <w:rPr>
          <w:rFonts w:eastAsia="Times New Roman"/>
          <w:color w:val="000000" w:themeColor="text1"/>
        </w:rPr>
        <w:t>da estrutura vertical.</w:t>
      </w:r>
    </w:p>
    <w:p w:rsidRPr="00040AE4" w:rsidR="00D60F2A" w:rsidP="006074F6" w:rsidRDefault="00D60F2A" w14:paraId="630ADE08" w14:textId="77777777">
      <w:pPr>
        <w:ind w:left="1440"/>
        <w:contextualSpacing/>
        <w:jc w:val="both"/>
        <w:rPr>
          <w:rFonts w:eastAsia="Times New Roman"/>
          <w:bCs/>
          <w:color w:val="000000" w:themeColor="text1"/>
        </w:rPr>
      </w:pPr>
    </w:p>
    <w:p w:rsidRPr="000D102F" w:rsidR="00D60F2A" w:rsidP="000D102F" w:rsidRDefault="00FD24BC" w14:paraId="32F4B8D1" w14:textId="30C89642">
      <w:pPr>
        <w:pStyle w:val="PargrafodaLista"/>
        <w:numPr>
          <w:ilvl w:val="0"/>
          <w:numId w:val="19"/>
        </w:numPr>
        <w:ind w:left="284" w:hanging="284"/>
        <w:jc w:val="both"/>
        <w:rPr>
          <w:rFonts w:eastAsia="Times New Roman"/>
          <w:bCs/>
          <w:color w:val="000000" w:themeColor="text1"/>
        </w:rPr>
      </w:pPr>
      <w:r w:rsidRPr="000D102F">
        <w:rPr>
          <w:rFonts w:eastAsia="Times New Roman"/>
          <w:bCs/>
          <w:color w:val="000000" w:themeColor="text1"/>
        </w:rPr>
        <w:t xml:space="preserve">A </w:t>
      </w:r>
      <w:r w:rsidRPr="000D102F" w:rsidR="00C1268D">
        <w:rPr>
          <w:rFonts w:eastAsia="Times New Roman"/>
          <w:bCs/>
          <w:color w:val="000000" w:themeColor="text1"/>
        </w:rPr>
        <w:t>p</w:t>
      </w:r>
      <w:r w:rsidRPr="000D102F" w:rsidR="00D60F2A">
        <w:rPr>
          <w:rFonts w:eastAsia="Times New Roman"/>
          <w:bCs/>
          <w:color w:val="000000" w:themeColor="text1"/>
        </w:rPr>
        <w:t xml:space="preserve">refeitura apresentou o projeto da estrutura vertical </w:t>
      </w:r>
      <w:r w:rsidRPr="000D102F" w:rsidR="001228A6">
        <w:rPr>
          <w:rFonts w:eastAsia="Times New Roman"/>
          <w:bCs/>
          <w:color w:val="000000" w:themeColor="text1"/>
        </w:rPr>
        <w:t xml:space="preserve">e laudo técnico </w:t>
      </w:r>
      <w:r w:rsidRPr="000D102F" w:rsidR="00D60F2A">
        <w:rPr>
          <w:rFonts w:eastAsia="Times New Roman"/>
          <w:bCs/>
          <w:color w:val="000000" w:themeColor="text1"/>
        </w:rPr>
        <w:t>contemplando a situação atual de carregamento. Após cálculo efetuado por profissional devidamente habilitado, visando a adição de nova antena à estrutura vertical, às expensas da EAD, e apresentados à prefeitura, para o devido conhecimento, haverá a possibilidade dos seguintes cenários:</w:t>
      </w:r>
    </w:p>
    <w:p w:rsidRPr="00040AE4" w:rsidR="00D60F2A" w:rsidP="006074F6" w:rsidRDefault="00D60F2A" w14:paraId="7162F095" w14:textId="77777777">
      <w:pPr>
        <w:ind w:left="1080"/>
        <w:contextualSpacing/>
        <w:jc w:val="both"/>
        <w:rPr>
          <w:rFonts w:eastAsia="Times New Roman"/>
          <w:bCs/>
          <w:color w:val="000000" w:themeColor="text1"/>
        </w:rPr>
      </w:pPr>
    </w:p>
    <w:p w:rsidR="00914DE3" w:rsidP="00914DE3" w:rsidRDefault="00E7488D" w14:paraId="2D28CB1A" w14:textId="11047C57">
      <w:pPr>
        <w:pStyle w:val="PargrafodaLista"/>
        <w:numPr>
          <w:ilvl w:val="1"/>
          <w:numId w:val="19"/>
        </w:numPr>
        <w:ind w:left="567" w:hanging="283"/>
        <w:jc w:val="both"/>
        <w:rPr>
          <w:rFonts w:eastAsia="Times New Roman"/>
          <w:b/>
          <w:color w:val="000000" w:themeColor="text1"/>
        </w:rPr>
      </w:pPr>
      <w:r w:rsidRPr="00040AE4">
        <w:rPr>
          <w:rFonts w:eastAsia="Times New Roman"/>
          <w:bCs/>
          <w:color w:val="000000" w:themeColor="text1"/>
        </w:rPr>
        <w:t xml:space="preserve">O </w:t>
      </w:r>
      <w:r w:rsidRPr="00040AE4" w:rsidR="00D60F2A">
        <w:rPr>
          <w:rFonts w:eastAsia="Times New Roman"/>
          <w:bCs/>
          <w:color w:val="000000" w:themeColor="text1"/>
        </w:rPr>
        <w:t xml:space="preserve">projeto da EAD contempla aumento de carga de vento na estrutura vertical dentro da capacidade </w:t>
      </w:r>
      <w:proofErr w:type="gramStart"/>
      <w:r w:rsidRPr="00040AE4" w:rsidR="00D60F2A">
        <w:rPr>
          <w:rFonts w:eastAsia="Times New Roman"/>
          <w:bCs/>
          <w:color w:val="000000" w:themeColor="text1"/>
        </w:rPr>
        <w:t>da mesma</w:t>
      </w:r>
      <w:proofErr w:type="gramEnd"/>
      <w:r w:rsidRPr="00040AE4" w:rsidR="00D60F2A">
        <w:rPr>
          <w:rFonts w:eastAsia="Times New Roman"/>
          <w:bCs/>
          <w:color w:val="000000" w:themeColor="text1"/>
        </w:rPr>
        <w:t>, para instalação de antena de transmissão</w:t>
      </w:r>
      <w:r w:rsidRPr="00040AE4">
        <w:rPr>
          <w:rFonts w:eastAsia="Times New Roman"/>
          <w:bCs/>
          <w:color w:val="000000" w:themeColor="text1"/>
        </w:rPr>
        <w:t xml:space="preserve"> adicional</w:t>
      </w:r>
      <w:r w:rsidRPr="00040AE4" w:rsidR="00D60F2A">
        <w:rPr>
          <w:rFonts w:eastAsia="Times New Roman"/>
          <w:bCs/>
          <w:color w:val="000000" w:themeColor="text1"/>
        </w:rPr>
        <w:t xml:space="preserve">. </w:t>
      </w:r>
      <w:r w:rsidRPr="00040AE4" w:rsidR="00D60F2A">
        <w:rPr>
          <w:rFonts w:eastAsia="Times New Roman"/>
          <w:b/>
          <w:color w:val="000000" w:themeColor="text1"/>
        </w:rPr>
        <w:t xml:space="preserve">Nessa hipótese, será </w:t>
      </w:r>
      <w:r w:rsidR="00066D6E">
        <w:rPr>
          <w:rFonts w:eastAsia="Times New Roman"/>
          <w:b/>
          <w:color w:val="000000" w:themeColor="text1"/>
        </w:rPr>
        <w:t xml:space="preserve">possível o compartilhamento </w:t>
      </w:r>
      <w:r w:rsidRPr="00040AE4" w:rsidR="00D60F2A">
        <w:rPr>
          <w:rFonts w:eastAsia="Times New Roman"/>
          <w:b/>
          <w:color w:val="000000" w:themeColor="text1"/>
        </w:rPr>
        <w:t>da estrutura vertical.</w:t>
      </w:r>
    </w:p>
    <w:p w:rsidR="00914DE3" w:rsidP="00914DE3" w:rsidRDefault="00914DE3" w14:paraId="7422CB8D" w14:textId="77777777">
      <w:pPr>
        <w:pStyle w:val="PargrafodaLista"/>
        <w:ind w:left="567"/>
        <w:jc w:val="both"/>
        <w:rPr>
          <w:rFonts w:eastAsia="Times New Roman"/>
          <w:b/>
          <w:color w:val="000000" w:themeColor="text1"/>
        </w:rPr>
      </w:pPr>
    </w:p>
    <w:p w:rsidRPr="008A4E30" w:rsidR="008A4E30" w:rsidP="008A4E30" w:rsidRDefault="00E7488D" w14:paraId="07F465E6" w14:textId="1FAB4E6B">
      <w:pPr>
        <w:pStyle w:val="PargrafodaLista"/>
        <w:numPr>
          <w:ilvl w:val="1"/>
          <w:numId w:val="19"/>
        </w:numPr>
        <w:ind w:left="567" w:hanging="283"/>
        <w:jc w:val="both"/>
        <w:rPr>
          <w:rFonts w:eastAsia="Times New Roman"/>
          <w:b/>
          <w:color w:val="000000" w:themeColor="text1"/>
        </w:rPr>
      </w:pPr>
      <w:r w:rsidRPr="00914DE3">
        <w:rPr>
          <w:rFonts w:eastAsia="Times New Roman"/>
          <w:bCs/>
          <w:color w:val="000000" w:themeColor="text1"/>
        </w:rPr>
        <w:t xml:space="preserve">O </w:t>
      </w:r>
      <w:r w:rsidRPr="00914DE3" w:rsidR="00D60F2A">
        <w:rPr>
          <w:rFonts w:eastAsia="Times New Roman"/>
          <w:bCs/>
          <w:color w:val="000000" w:themeColor="text1"/>
        </w:rPr>
        <w:t xml:space="preserve">projeto da EAD </w:t>
      </w:r>
      <w:r w:rsidRPr="00914DE3" w:rsidR="00D60F2A">
        <w:rPr>
          <w:rFonts w:eastAsia="Times New Roman"/>
          <w:color w:val="000000" w:themeColor="text1"/>
        </w:rPr>
        <w:t>contempla</w:t>
      </w:r>
      <w:r w:rsidRPr="00914DE3" w:rsidR="00D60F2A">
        <w:rPr>
          <w:rFonts w:eastAsia="Times New Roman"/>
          <w:bCs/>
          <w:color w:val="000000" w:themeColor="text1"/>
        </w:rPr>
        <w:t xml:space="preserve"> aumento de carga de vento na estrutura vertical, superior à capacidade </w:t>
      </w:r>
      <w:proofErr w:type="gramStart"/>
      <w:r w:rsidRPr="00914DE3" w:rsidR="00D60F2A">
        <w:rPr>
          <w:rFonts w:eastAsia="Times New Roman"/>
          <w:bCs/>
          <w:color w:val="000000" w:themeColor="text1"/>
        </w:rPr>
        <w:t>da mesma</w:t>
      </w:r>
      <w:proofErr w:type="gramEnd"/>
      <w:r w:rsidRPr="00914DE3" w:rsidR="00D60F2A">
        <w:rPr>
          <w:rFonts w:eastAsia="Times New Roman"/>
          <w:bCs/>
          <w:color w:val="000000" w:themeColor="text1"/>
        </w:rPr>
        <w:t>, para instalação de antena de transmissão</w:t>
      </w:r>
      <w:r w:rsidRPr="00914DE3" w:rsidR="00FF322A">
        <w:rPr>
          <w:rFonts w:eastAsia="Times New Roman"/>
          <w:bCs/>
          <w:color w:val="000000" w:themeColor="text1"/>
        </w:rPr>
        <w:t xml:space="preserve"> adicional</w:t>
      </w:r>
      <w:r w:rsidRPr="00914DE3" w:rsidR="00D60F2A">
        <w:rPr>
          <w:rFonts w:eastAsia="Times New Roman"/>
          <w:bCs/>
          <w:color w:val="000000" w:themeColor="text1"/>
        </w:rPr>
        <w:t xml:space="preserve">. </w:t>
      </w:r>
      <w:r w:rsidRPr="00914DE3" w:rsidR="00D60F2A">
        <w:rPr>
          <w:rFonts w:eastAsia="Times New Roman"/>
          <w:b/>
          <w:bCs/>
          <w:color w:val="000000" w:themeColor="text1"/>
        </w:rPr>
        <w:t xml:space="preserve">Nessa hipótese, os seguintes </w:t>
      </w:r>
      <w:proofErr w:type="spellStart"/>
      <w:r w:rsidRPr="00914DE3" w:rsidR="00D60F2A">
        <w:rPr>
          <w:rFonts w:eastAsia="Times New Roman"/>
          <w:b/>
          <w:bCs/>
          <w:color w:val="000000" w:themeColor="text1"/>
        </w:rPr>
        <w:t>subcenários</w:t>
      </w:r>
      <w:proofErr w:type="spellEnd"/>
      <w:r w:rsidRPr="00914DE3" w:rsidR="00D60F2A">
        <w:rPr>
          <w:rFonts w:eastAsia="Times New Roman"/>
          <w:b/>
          <w:bCs/>
          <w:color w:val="000000" w:themeColor="text1"/>
        </w:rPr>
        <w:t xml:space="preserve"> deverão ser considerados</w:t>
      </w:r>
      <w:r w:rsidRPr="00914DE3" w:rsidR="00D60F2A">
        <w:rPr>
          <w:rFonts w:eastAsia="Times New Roman"/>
          <w:bCs/>
          <w:color w:val="000000" w:themeColor="text1"/>
        </w:rPr>
        <w:t>:</w:t>
      </w:r>
    </w:p>
    <w:p w:rsidRPr="008A4E30" w:rsidR="008A4E30" w:rsidP="008A4E30" w:rsidRDefault="008A4E30" w14:paraId="45F5DA15" w14:textId="77777777">
      <w:pPr>
        <w:pStyle w:val="PargrafodaLista"/>
        <w:rPr>
          <w:rFonts w:eastAsia="Times New Roman"/>
          <w:bCs/>
          <w:color w:val="000000" w:themeColor="text1"/>
        </w:rPr>
      </w:pPr>
    </w:p>
    <w:p w:rsidR="00A82EE3" w:rsidP="006C5846" w:rsidRDefault="00346D05" w14:paraId="6C73A472" w14:textId="2B78ABDE">
      <w:pPr>
        <w:pStyle w:val="PargrafodaLista"/>
        <w:numPr>
          <w:ilvl w:val="2"/>
          <w:numId w:val="19"/>
        </w:numPr>
        <w:ind w:left="851" w:hanging="230"/>
        <w:jc w:val="both"/>
        <w:rPr>
          <w:rFonts w:eastAsia="Times New Roman"/>
          <w:b/>
          <w:color w:val="000000" w:themeColor="text1"/>
        </w:rPr>
      </w:pPr>
      <w:r w:rsidRPr="008A4E30">
        <w:rPr>
          <w:rFonts w:eastAsia="Times New Roman"/>
          <w:bCs/>
          <w:color w:val="000000" w:themeColor="text1"/>
        </w:rPr>
        <w:t>H</w:t>
      </w:r>
      <w:r w:rsidRPr="008A4E30" w:rsidR="00D60F2A">
        <w:rPr>
          <w:rFonts w:eastAsia="Times New Roman"/>
          <w:bCs/>
          <w:color w:val="000000" w:themeColor="text1"/>
        </w:rPr>
        <w:t xml:space="preserve">avendo disponibilidade de </w:t>
      </w:r>
      <w:r w:rsidRPr="008A4E30" w:rsidR="00A46F8F">
        <w:rPr>
          <w:rFonts w:eastAsia="Times New Roman"/>
          <w:bCs/>
          <w:color w:val="000000" w:themeColor="text1"/>
        </w:rPr>
        <w:t>des</w:t>
      </w:r>
      <w:r w:rsidRPr="008A4E30" w:rsidR="00D60F2A">
        <w:rPr>
          <w:rFonts w:eastAsia="Times New Roman"/>
          <w:bCs/>
          <w:color w:val="000000" w:themeColor="text1"/>
        </w:rPr>
        <w:t xml:space="preserve">carregamento </w:t>
      </w:r>
      <w:r w:rsidRPr="008A4E30" w:rsidR="005D3451">
        <w:rPr>
          <w:rFonts w:eastAsia="Times New Roman"/>
          <w:bCs/>
          <w:color w:val="000000" w:themeColor="text1"/>
        </w:rPr>
        <w:t>d</w:t>
      </w:r>
      <w:r w:rsidRPr="008A4E30" w:rsidR="00D60F2A">
        <w:rPr>
          <w:rFonts w:eastAsia="Times New Roman"/>
          <w:bCs/>
          <w:color w:val="000000" w:themeColor="text1"/>
        </w:rPr>
        <w:t>a estrutura vertical, mediante a possibilidade de readequação da sua carga</w:t>
      </w:r>
      <w:r w:rsidRPr="008A4E30">
        <w:rPr>
          <w:rFonts w:eastAsia="Times New Roman"/>
          <w:bCs/>
          <w:color w:val="000000" w:themeColor="text1"/>
        </w:rPr>
        <w:t>,</w:t>
      </w:r>
      <w:r w:rsidRPr="008A4E30" w:rsidR="00D8592F">
        <w:rPr>
          <w:rFonts w:eastAsia="Times New Roman"/>
          <w:bCs/>
          <w:color w:val="000000" w:themeColor="text1"/>
        </w:rPr>
        <w:t xml:space="preserve"> </w:t>
      </w:r>
      <w:r w:rsidRPr="008A4E30">
        <w:rPr>
          <w:rFonts w:eastAsia="Times New Roman"/>
          <w:bCs/>
          <w:color w:val="000000" w:themeColor="text1"/>
        </w:rPr>
        <w:t>a EAD p</w:t>
      </w:r>
      <w:r w:rsidRPr="008A4E30" w:rsidR="00D1406A">
        <w:rPr>
          <w:rFonts w:eastAsia="Times New Roman"/>
          <w:bCs/>
          <w:color w:val="000000" w:themeColor="text1"/>
        </w:rPr>
        <w:t>o</w:t>
      </w:r>
      <w:r w:rsidRPr="008A4E30">
        <w:rPr>
          <w:rFonts w:eastAsia="Times New Roman"/>
          <w:bCs/>
          <w:color w:val="000000" w:themeColor="text1"/>
        </w:rPr>
        <w:t>derá</w:t>
      </w:r>
      <w:r w:rsidRPr="008A4E30" w:rsidR="00D1406A">
        <w:rPr>
          <w:rFonts w:eastAsia="Times New Roman"/>
          <w:bCs/>
          <w:color w:val="000000" w:themeColor="text1"/>
        </w:rPr>
        <w:t xml:space="preserve"> instalar </w:t>
      </w:r>
      <w:r w:rsidRPr="008A4E30" w:rsidR="00DC424A">
        <w:rPr>
          <w:rFonts w:eastAsia="Times New Roman"/>
          <w:bCs/>
          <w:color w:val="000000" w:themeColor="text1"/>
        </w:rPr>
        <w:t>a</w:t>
      </w:r>
      <w:r w:rsidRPr="008A4E30" w:rsidR="00D60F2A">
        <w:rPr>
          <w:rFonts w:eastAsia="Times New Roman"/>
          <w:bCs/>
          <w:color w:val="000000" w:themeColor="text1"/>
        </w:rPr>
        <w:t xml:space="preserve"> antena de transmissão</w:t>
      </w:r>
      <w:r w:rsidRPr="008A4E30" w:rsidR="00BE05A3">
        <w:rPr>
          <w:rFonts w:eastAsia="Times New Roman"/>
          <w:bCs/>
          <w:color w:val="000000" w:themeColor="text1"/>
        </w:rPr>
        <w:t xml:space="preserve"> adicional.</w:t>
      </w:r>
      <w:r w:rsidRPr="008A4E30" w:rsidR="00DC424A">
        <w:rPr>
          <w:rFonts w:eastAsia="Times New Roman"/>
          <w:bCs/>
          <w:color w:val="000000" w:themeColor="text1"/>
        </w:rPr>
        <w:t xml:space="preserve"> </w:t>
      </w:r>
      <w:r w:rsidRPr="008A4E30" w:rsidR="00DC424A">
        <w:rPr>
          <w:rFonts w:eastAsia="Times New Roman"/>
          <w:b/>
          <w:color w:val="000000" w:themeColor="text1"/>
        </w:rPr>
        <w:t xml:space="preserve">Nessa hipótese </w:t>
      </w:r>
      <w:r w:rsidRPr="008A4E30" w:rsidR="00397EB1">
        <w:rPr>
          <w:rFonts w:eastAsia="Times New Roman"/>
          <w:b/>
          <w:color w:val="000000" w:themeColor="text1"/>
        </w:rPr>
        <w:t xml:space="preserve">a EAD </w:t>
      </w:r>
      <w:r w:rsidRPr="008A4E30" w:rsidR="00510A55">
        <w:rPr>
          <w:rFonts w:eastAsia="Times New Roman"/>
          <w:b/>
          <w:color w:val="000000" w:themeColor="text1"/>
        </w:rPr>
        <w:t xml:space="preserve">fará a readequação da carga e </w:t>
      </w:r>
      <w:r w:rsidRPr="008A4E30" w:rsidR="00D60F2A">
        <w:rPr>
          <w:rFonts w:eastAsia="Times New Roman"/>
          <w:b/>
          <w:color w:val="000000" w:themeColor="text1"/>
        </w:rPr>
        <w:t xml:space="preserve">será </w:t>
      </w:r>
      <w:r w:rsidRPr="008A4E30" w:rsidR="0086550C">
        <w:rPr>
          <w:rFonts w:eastAsia="Times New Roman"/>
          <w:b/>
          <w:color w:val="000000" w:themeColor="text1"/>
        </w:rPr>
        <w:t>possível o compartilhamento</w:t>
      </w:r>
      <w:r w:rsidRPr="008A4E30" w:rsidR="00D60F2A">
        <w:rPr>
          <w:rFonts w:eastAsia="Times New Roman"/>
          <w:b/>
          <w:color w:val="000000" w:themeColor="text1"/>
        </w:rPr>
        <w:t xml:space="preserve"> da estrutura vertical.</w:t>
      </w:r>
    </w:p>
    <w:p w:rsidR="00A82EE3" w:rsidP="00A82EE3" w:rsidRDefault="00A82EE3" w14:paraId="4F662044" w14:textId="77777777">
      <w:pPr>
        <w:pStyle w:val="PargrafodaLista"/>
        <w:ind w:left="851"/>
        <w:jc w:val="both"/>
        <w:rPr>
          <w:rFonts w:eastAsia="Times New Roman"/>
          <w:b/>
          <w:color w:val="000000" w:themeColor="text1"/>
        </w:rPr>
      </w:pPr>
    </w:p>
    <w:p w:rsidRPr="00A82EE3" w:rsidR="00D60F2A" w:rsidP="00A82EE3" w:rsidRDefault="00C57069" w14:paraId="02FC494D" w14:textId="632A650E">
      <w:pPr>
        <w:pStyle w:val="PargrafodaLista"/>
        <w:numPr>
          <w:ilvl w:val="2"/>
          <w:numId w:val="19"/>
        </w:numPr>
        <w:ind w:left="851" w:hanging="230"/>
        <w:jc w:val="both"/>
        <w:rPr>
          <w:rFonts w:eastAsia="Times New Roman"/>
          <w:b/>
          <w:color w:val="000000" w:themeColor="text1"/>
        </w:rPr>
      </w:pPr>
      <w:r w:rsidRPr="00A82EE3">
        <w:rPr>
          <w:rFonts w:eastAsia="Times New Roman"/>
          <w:bCs/>
          <w:color w:val="000000" w:themeColor="text1"/>
        </w:rPr>
        <w:t>N</w:t>
      </w:r>
      <w:r w:rsidRPr="00A82EE3" w:rsidR="00D60F2A">
        <w:rPr>
          <w:rFonts w:eastAsia="Times New Roman"/>
          <w:bCs/>
          <w:color w:val="000000" w:themeColor="text1"/>
        </w:rPr>
        <w:t>ão havendo disponibilidade de</w:t>
      </w:r>
      <w:r w:rsidRPr="00A82EE3" w:rsidR="00956519">
        <w:rPr>
          <w:rFonts w:eastAsia="Times New Roman"/>
          <w:bCs/>
          <w:color w:val="000000" w:themeColor="text1"/>
        </w:rPr>
        <w:t xml:space="preserve"> </w:t>
      </w:r>
      <w:r w:rsidRPr="00A82EE3" w:rsidR="00AE6B58">
        <w:rPr>
          <w:rFonts w:eastAsia="Times New Roman"/>
          <w:bCs/>
          <w:color w:val="000000" w:themeColor="text1"/>
        </w:rPr>
        <w:t>des</w:t>
      </w:r>
      <w:r w:rsidRPr="00A82EE3" w:rsidR="00D60F2A">
        <w:rPr>
          <w:rFonts w:eastAsia="Times New Roman"/>
          <w:bCs/>
          <w:color w:val="000000" w:themeColor="text1"/>
        </w:rPr>
        <w:t xml:space="preserve">carregamento </w:t>
      </w:r>
      <w:r w:rsidRPr="00A82EE3" w:rsidR="00956519">
        <w:rPr>
          <w:rFonts w:eastAsia="Times New Roman"/>
          <w:bCs/>
          <w:color w:val="000000" w:themeColor="text1"/>
        </w:rPr>
        <w:t>d</w:t>
      </w:r>
      <w:r w:rsidRPr="00A82EE3" w:rsidR="00D60F2A">
        <w:rPr>
          <w:rFonts w:eastAsia="Times New Roman"/>
          <w:bCs/>
          <w:color w:val="000000" w:themeColor="text1"/>
        </w:rPr>
        <w:t xml:space="preserve">a estrutura vertical, </w:t>
      </w:r>
      <w:r w:rsidRPr="00A82EE3" w:rsidR="00CF521B">
        <w:rPr>
          <w:rFonts w:eastAsia="Times New Roman"/>
          <w:bCs/>
          <w:color w:val="000000" w:themeColor="text1"/>
        </w:rPr>
        <w:t xml:space="preserve">a EAD </w:t>
      </w:r>
      <w:r w:rsidRPr="00A82EE3" w:rsidR="00BC719F">
        <w:rPr>
          <w:rFonts w:eastAsia="Times New Roman"/>
          <w:bCs/>
          <w:color w:val="000000" w:themeColor="text1"/>
        </w:rPr>
        <w:t xml:space="preserve">não </w:t>
      </w:r>
      <w:r w:rsidRPr="00A82EE3" w:rsidR="00B13295">
        <w:rPr>
          <w:rFonts w:eastAsia="Times New Roman"/>
          <w:bCs/>
          <w:color w:val="000000" w:themeColor="text1"/>
        </w:rPr>
        <w:t xml:space="preserve">instalará </w:t>
      </w:r>
      <w:r w:rsidRPr="00A82EE3" w:rsidR="00AE6B58">
        <w:rPr>
          <w:rFonts w:eastAsia="Times New Roman"/>
          <w:bCs/>
          <w:color w:val="000000" w:themeColor="text1"/>
        </w:rPr>
        <w:t>a antena de transmissão adicional</w:t>
      </w:r>
      <w:r w:rsidRPr="00A82EE3" w:rsidR="00BC719F">
        <w:rPr>
          <w:rFonts w:eastAsia="Times New Roman"/>
          <w:bCs/>
          <w:color w:val="000000" w:themeColor="text1"/>
        </w:rPr>
        <w:t xml:space="preserve">. </w:t>
      </w:r>
      <w:r w:rsidRPr="00A82EE3" w:rsidR="00BC719F">
        <w:rPr>
          <w:rFonts w:eastAsia="Times New Roman"/>
          <w:b/>
          <w:color w:val="000000" w:themeColor="text1"/>
        </w:rPr>
        <w:t>Nessa hipótese</w:t>
      </w:r>
      <w:r w:rsidRPr="00A82EE3" w:rsidR="00D60F2A">
        <w:rPr>
          <w:rFonts w:eastAsia="Times New Roman"/>
          <w:b/>
          <w:bCs/>
          <w:color w:val="000000" w:themeColor="text1"/>
        </w:rPr>
        <w:t xml:space="preserve"> </w:t>
      </w:r>
      <w:r w:rsidRPr="00A82EE3" w:rsidR="00893ED2">
        <w:rPr>
          <w:rFonts w:eastAsia="Times New Roman"/>
          <w:b/>
          <w:bCs/>
          <w:color w:val="000000" w:themeColor="text1"/>
        </w:rPr>
        <w:t xml:space="preserve">não </w:t>
      </w:r>
      <w:r w:rsidRPr="00A82EE3" w:rsidR="00CA20F6">
        <w:rPr>
          <w:rFonts w:eastAsia="Times New Roman"/>
          <w:b/>
          <w:bCs/>
          <w:color w:val="000000" w:themeColor="text1"/>
        </w:rPr>
        <w:t xml:space="preserve">haverá o </w:t>
      </w:r>
      <w:r w:rsidRPr="00A82EE3" w:rsidR="0023597A">
        <w:rPr>
          <w:rFonts w:eastAsia="Times New Roman"/>
          <w:b/>
          <w:bCs/>
          <w:color w:val="000000" w:themeColor="text1"/>
        </w:rPr>
        <w:t>compartilha</w:t>
      </w:r>
      <w:r w:rsidRPr="00A82EE3" w:rsidR="00CA20F6">
        <w:rPr>
          <w:rFonts w:eastAsia="Times New Roman"/>
          <w:b/>
          <w:bCs/>
          <w:color w:val="000000" w:themeColor="text1"/>
        </w:rPr>
        <w:t>mento d</w:t>
      </w:r>
      <w:r w:rsidRPr="00A82EE3" w:rsidR="0023597A">
        <w:rPr>
          <w:rFonts w:eastAsia="Times New Roman"/>
          <w:b/>
          <w:bCs/>
          <w:color w:val="000000" w:themeColor="text1"/>
        </w:rPr>
        <w:t xml:space="preserve">a </w:t>
      </w:r>
      <w:r w:rsidRPr="00A82EE3" w:rsidR="00D60F2A">
        <w:rPr>
          <w:rFonts w:eastAsia="Times New Roman"/>
          <w:b/>
          <w:bCs/>
          <w:color w:val="000000" w:themeColor="text1"/>
        </w:rPr>
        <w:t>estrutura vertical</w:t>
      </w:r>
      <w:r w:rsidRPr="00A82EE3" w:rsidR="0023597A">
        <w:rPr>
          <w:rFonts w:eastAsia="Times New Roman"/>
          <w:b/>
          <w:bCs/>
          <w:color w:val="000000" w:themeColor="text1"/>
        </w:rPr>
        <w:t xml:space="preserve"> existente</w:t>
      </w:r>
      <w:r w:rsidRPr="00A82EE3" w:rsidR="00D60F2A">
        <w:rPr>
          <w:rFonts w:eastAsia="Times New Roman"/>
          <w:bCs/>
          <w:color w:val="000000" w:themeColor="text1"/>
        </w:rPr>
        <w:t>.</w:t>
      </w:r>
    </w:p>
    <w:p w:rsidRPr="00040AE4" w:rsidR="00D60F2A" w:rsidP="006074F6" w:rsidRDefault="00D60F2A" w14:paraId="059097C1" w14:textId="77777777">
      <w:pPr>
        <w:ind w:left="1440"/>
        <w:contextualSpacing/>
        <w:jc w:val="both"/>
        <w:rPr>
          <w:rFonts w:eastAsia="Times New Roman"/>
          <w:bCs/>
          <w:color w:val="000000" w:themeColor="text1"/>
        </w:rPr>
      </w:pPr>
    </w:p>
    <w:p w:rsidR="00B5098A" w:rsidP="00B5098A" w:rsidRDefault="00391DB0" w14:paraId="769D7DBC" w14:textId="0881E198">
      <w:pPr>
        <w:pStyle w:val="PargrafodaLista"/>
        <w:numPr>
          <w:ilvl w:val="0"/>
          <w:numId w:val="19"/>
        </w:numPr>
        <w:ind w:left="284" w:hanging="284"/>
        <w:jc w:val="both"/>
        <w:rPr>
          <w:rFonts w:eastAsia="Times New Roman"/>
          <w:bCs/>
          <w:color w:val="000000" w:themeColor="text1"/>
        </w:rPr>
      </w:pPr>
      <w:r w:rsidRPr="001D5244">
        <w:rPr>
          <w:rFonts w:eastAsia="Times New Roman"/>
          <w:bCs/>
          <w:color w:val="000000" w:themeColor="text1"/>
        </w:rPr>
        <w:t>A p</w:t>
      </w:r>
      <w:r w:rsidRPr="001D5244" w:rsidR="00D60F2A">
        <w:rPr>
          <w:rFonts w:eastAsia="Times New Roman"/>
          <w:bCs/>
          <w:color w:val="000000" w:themeColor="text1"/>
        </w:rPr>
        <w:t>refeitura não apresentou o projeto da estrutura vertical</w:t>
      </w:r>
      <w:r w:rsidRPr="001D5244" w:rsidR="00F455F0">
        <w:rPr>
          <w:rFonts w:eastAsia="Times New Roman"/>
          <w:bCs/>
          <w:color w:val="000000" w:themeColor="text1"/>
        </w:rPr>
        <w:t xml:space="preserve"> e o laudo de carregamento</w:t>
      </w:r>
      <w:r w:rsidR="000C56FE">
        <w:rPr>
          <w:rFonts w:eastAsia="Times New Roman"/>
          <w:bCs/>
          <w:color w:val="000000" w:themeColor="text1"/>
        </w:rPr>
        <w:t>:</w:t>
      </w:r>
    </w:p>
    <w:p w:rsidR="00B5098A" w:rsidP="00B5098A" w:rsidRDefault="00B5098A" w14:paraId="19B1A087" w14:textId="77777777">
      <w:pPr>
        <w:pStyle w:val="PargrafodaLista"/>
        <w:ind w:left="284"/>
        <w:jc w:val="both"/>
        <w:rPr>
          <w:rFonts w:eastAsia="Times New Roman"/>
          <w:bCs/>
          <w:color w:val="000000" w:themeColor="text1"/>
        </w:rPr>
      </w:pPr>
    </w:p>
    <w:p w:rsidRPr="00B5098A" w:rsidR="00B5098A" w:rsidP="00B5098A" w:rsidRDefault="008661DC" w14:paraId="5674EB87" w14:textId="5E7C862A">
      <w:pPr>
        <w:pStyle w:val="PargrafodaLista"/>
        <w:numPr>
          <w:ilvl w:val="1"/>
          <w:numId w:val="19"/>
        </w:numPr>
        <w:ind w:left="709"/>
        <w:jc w:val="both"/>
        <w:rPr>
          <w:rFonts w:eastAsia="Times New Roman"/>
          <w:bCs/>
          <w:color w:val="000000" w:themeColor="text1"/>
        </w:rPr>
      </w:pPr>
      <w:r w:rsidRPr="00B5098A">
        <w:rPr>
          <w:rFonts w:eastAsia="Times New Roman"/>
          <w:bCs/>
          <w:color w:val="000000" w:themeColor="text1"/>
        </w:rPr>
        <w:t>A</w:t>
      </w:r>
      <w:r w:rsidRPr="00B5098A" w:rsidR="00584FE8">
        <w:rPr>
          <w:rFonts w:eastAsia="Times New Roman"/>
          <w:bCs/>
          <w:color w:val="000000" w:themeColor="text1"/>
        </w:rPr>
        <w:t xml:space="preserve"> EAD realiza visita técnica </w:t>
      </w:r>
      <w:r w:rsidRPr="00B5098A" w:rsidR="00F0503A">
        <w:rPr>
          <w:rFonts w:eastAsia="Times New Roman"/>
          <w:bCs/>
          <w:color w:val="000000" w:themeColor="text1"/>
        </w:rPr>
        <w:t xml:space="preserve">no local </w:t>
      </w:r>
      <w:r w:rsidRPr="00B5098A" w:rsidR="00584FE8">
        <w:rPr>
          <w:rFonts w:eastAsia="Times New Roman"/>
          <w:bCs/>
          <w:color w:val="000000" w:themeColor="text1"/>
        </w:rPr>
        <w:t xml:space="preserve">e </w:t>
      </w:r>
      <w:r w:rsidRPr="00B5098A" w:rsidR="00F0503A">
        <w:rPr>
          <w:rFonts w:eastAsia="Times New Roman"/>
          <w:bCs/>
          <w:color w:val="000000" w:themeColor="text1"/>
        </w:rPr>
        <w:t>identifica</w:t>
      </w:r>
      <w:r w:rsidRPr="00B5098A" w:rsidR="00584FE8">
        <w:rPr>
          <w:rFonts w:eastAsia="Times New Roman"/>
          <w:bCs/>
          <w:color w:val="000000" w:themeColor="text1"/>
        </w:rPr>
        <w:t xml:space="preserve"> que a qualidade </w:t>
      </w:r>
      <w:r w:rsidRPr="00B5098A" w:rsidR="00BA47D0">
        <w:rPr>
          <w:rFonts w:eastAsia="Times New Roman"/>
          <w:bCs/>
          <w:color w:val="000000" w:themeColor="text1"/>
        </w:rPr>
        <w:t xml:space="preserve">da estrutura vertical existente </w:t>
      </w:r>
      <w:r w:rsidRPr="00B5098A" w:rsidR="00584FE8">
        <w:rPr>
          <w:rFonts w:eastAsia="Times New Roman"/>
          <w:bCs/>
          <w:color w:val="000000" w:themeColor="text1"/>
        </w:rPr>
        <w:t>é notadamente superior à implantação de uma nova estrutura</w:t>
      </w:r>
      <w:r w:rsidRPr="00B5098A" w:rsidR="00515E10">
        <w:rPr>
          <w:rFonts w:eastAsia="Times New Roman"/>
          <w:bCs/>
          <w:color w:val="000000" w:themeColor="text1"/>
        </w:rPr>
        <w:t>,</w:t>
      </w:r>
      <w:r w:rsidRPr="00B5098A" w:rsidR="00D60F2A">
        <w:rPr>
          <w:rFonts w:eastAsia="Times New Roman"/>
          <w:bCs/>
          <w:color w:val="000000" w:themeColor="text1"/>
        </w:rPr>
        <w:t xml:space="preserve"> existindo disponibilidade de área para</w:t>
      </w:r>
      <w:r w:rsidRPr="00B5098A" w:rsidR="005E0CEA">
        <w:rPr>
          <w:rFonts w:eastAsia="Times New Roman"/>
          <w:bCs/>
          <w:color w:val="000000" w:themeColor="text1"/>
        </w:rPr>
        <w:t xml:space="preserve"> a </w:t>
      </w:r>
      <w:r w:rsidRPr="00B5098A" w:rsidR="00D60F2A">
        <w:rPr>
          <w:rFonts w:eastAsia="Times New Roman"/>
          <w:bCs/>
          <w:color w:val="000000" w:themeColor="text1"/>
        </w:rPr>
        <w:t>fixação da nova antena</w:t>
      </w:r>
      <w:r w:rsidRPr="00B5098A" w:rsidR="005E0CEA">
        <w:rPr>
          <w:rFonts w:eastAsia="Times New Roman"/>
          <w:bCs/>
          <w:color w:val="000000" w:themeColor="text1"/>
        </w:rPr>
        <w:t xml:space="preserve"> de transmissão adicional</w:t>
      </w:r>
      <w:r w:rsidRPr="00B5098A" w:rsidR="00D60F2A">
        <w:rPr>
          <w:rFonts w:eastAsia="Times New Roman"/>
          <w:bCs/>
          <w:color w:val="000000" w:themeColor="text1"/>
        </w:rPr>
        <w:t>, evidenciando tal fato em relatório com fotos.</w:t>
      </w:r>
      <w:r w:rsidRPr="00B5098A" w:rsidR="00D60F2A">
        <w:rPr>
          <w:rFonts w:eastAsia="Times New Roman"/>
          <w:b/>
          <w:bCs/>
          <w:color w:val="000000" w:themeColor="text1"/>
        </w:rPr>
        <w:t xml:space="preserve">  Nessa hipótese, </w:t>
      </w:r>
      <w:r w:rsidRPr="00B5098A" w:rsidR="0020494D">
        <w:rPr>
          <w:rFonts w:eastAsia="Times New Roman"/>
          <w:b/>
          <w:bCs/>
          <w:color w:val="000000" w:themeColor="text1"/>
        </w:rPr>
        <w:t xml:space="preserve">a EAD </w:t>
      </w:r>
      <w:r w:rsidRPr="00B5098A" w:rsidR="004D38F7">
        <w:rPr>
          <w:rFonts w:eastAsia="Times New Roman"/>
          <w:b/>
          <w:bCs/>
          <w:color w:val="000000" w:themeColor="text1"/>
        </w:rPr>
        <w:t>encaminhará o resultado da avaliação ao GTP-TV Digital</w:t>
      </w:r>
      <w:r w:rsidRPr="004D38F7" w:rsidR="004D38F7">
        <w:t xml:space="preserve"> </w:t>
      </w:r>
      <w:r w:rsidRPr="00B5098A" w:rsidR="004D38F7">
        <w:rPr>
          <w:rFonts w:eastAsia="Times New Roman"/>
          <w:b/>
          <w:bCs/>
          <w:color w:val="000000" w:themeColor="text1"/>
        </w:rPr>
        <w:t>que deliberará pela necessidade e/ou viabilidade de elaboração de Laudo Técnico especializado.</w:t>
      </w:r>
    </w:p>
    <w:p w:rsidR="006C5846" w:rsidP="006C5846" w:rsidRDefault="006C5846" w14:paraId="4A397173" w14:textId="77777777">
      <w:pPr>
        <w:pStyle w:val="PargrafodaLista"/>
        <w:ind w:left="709"/>
        <w:jc w:val="both"/>
        <w:rPr>
          <w:rFonts w:eastAsia="Times New Roman"/>
          <w:bCs/>
          <w:color w:val="000000" w:themeColor="text1"/>
        </w:rPr>
      </w:pPr>
    </w:p>
    <w:p w:rsidRPr="00B5098A" w:rsidR="008D49BF" w:rsidP="00B5098A" w:rsidRDefault="008661DC" w14:paraId="4E228ECF" w14:textId="3ABEF13D">
      <w:pPr>
        <w:pStyle w:val="PargrafodaLista"/>
        <w:numPr>
          <w:ilvl w:val="1"/>
          <w:numId w:val="19"/>
        </w:numPr>
        <w:ind w:left="709"/>
        <w:jc w:val="both"/>
        <w:rPr>
          <w:rFonts w:eastAsia="Times New Roman"/>
          <w:bCs/>
          <w:color w:val="000000" w:themeColor="text1"/>
        </w:rPr>
      </w:pPr>
      <w:r w:rsidRPr="00B5098A">
        <w:rPr>
          <w:rFonts w:eastAsia="Times New Roman"/>
          <w:bCs/>
          <w:color w:val="000000" w:themeColor="text1"/>
        </w:rPr>
        <w:t>A</w:t>
      </w:r>
      <w:r w:rsidRPr="00B5098A" w:rsidR="00D60F2A">
        <w:rPr>
          <w:rFonts w:eastAsia="Times New Roman"/>
          <w:bCs/>
          <w:color w:val="000000" w:themeColor="text1"/>
        </w:rPr>
        <w:t xml:space="preserve"> EAD </w:t>
      </w:r>
      <w:r w:rsidRPr="00B5098A" w:rsidR="00515E10">
        <w:rPr>
          <w:rFonts w:eastAsia="Times New Roman"/>
          <w:bCs/>
          <w:color w:val="000000" w:themeColor="text1"/>
        </w:rPr>
        <w:t xml:space="preserve">realiza visita técnica no local e identifica </w:t>
      </w:r>
      <w:r w:rsidRPr="00B5098A" w:rsidR="00D60F2A">
        <w:rPr>
          <w:rFonts w:eastAsia="Times New Roman"/>
          <w:bCs/>
          <w:color w:val="000000" w:themeColor="text1"/>
        </w:rPr>
        <w:t xml:space="preserve">que a estrutura vertical </w:t>
      </w:r>
      <w:r w:rsidRPr="00B5098A" w:rsidR="008D28DB">
        <w:rPr>
          <w:rFonts w:eastAsia="Times New Roman"/>
          <w:bCs/>
          <w:color w:val="000000" w:themeColor="text1"/>
        </w:rPr>
        <w:t xml:space="preserve">existente não </w:t>
      </w:r>
      <w:r w:rsidRPr="00B5098A" w:rsidR="00D60F2A">
        <w:rPr>
          <w:rFonts w:eastAsia="Times New Roman"/>
          <w:bCs/>
          <w:color w:val="000000" w:themeColor="text1"/>
        </w:rPr>
        <w:t xml:space="preserve">está em </w:t>
      </w:r>
      <w:r w:rsidRPr="00B5098A" w:rsidR="008D28DB">
        <w:rPr>
          <w:rFonts w:eastAsia="Times New Roman"/>
          <w:bCs/>
          <w:color w:val="000000" w:themeColor="text1"/>
        </w:rPr>
        <w:t xml:space="preserve">boas </w:t>
      </w:r>
      <w:r w:rsidRPr="00B5098A" w:rsidR="00D60F2A">
        <w:rPr>
          <w:rFonts w:eastAsia="Times New Roman"/>
          <w:bCs/>
          <w:color w:val="000000" w:themeColor="text1"/>
        </w:rPr>
        <w:t xml:space="preserve">condições de conservação, </w:t>
      </w:r>
      <w:r w:rsidRPr="00B5098A" w:rsidR="00E96E85">
        <w:rPr>
          <w:rFonts w:eastAsia="Times New Roman"/>
          <w:bCs/>
          <w:color w:val="000000" w:themeColor="text1"/>
        </w:rPr>
        <w:t>apresentando</w:t>
      </w:r>
      <w:r w:rsidRPr="00B5098A" w:rsidR="00D60F2A">
        <w:rPr>
          <w:rFonts w:eastAsia="Times New Roman"/>
          <w:bCs/>
          <w:color w:val="000000" w:themeColor="text1"/>
        </w:rPr>
        <w:t xml:space="preserve"> sinais de fadiga estrutural ou sobrecarregada, em razão da quantidade de antenas instaladas e/ou diante da robustez da estrutura. </w:t>
      </w:r>
      <w:r w:rsidRPr="00B5098A" w:rsidR="00D60F2A">
        <w:rPr>
          <w:rFonts w:eastAsia="Times New Roman"/>
          <w:b/>
          <w:bCs/>
          <w:color w:val="000000" w:themeColor="text1"/>
        </w:rPr>
        <w:t xml:space="preserve">Nessa hipótese, a EAD não compartilhará a </w:t>
      </w:r>
      <w:r w:rsidRPr="00B5098A" w:rsidR="00F8019C">
        <w:rPr>
          <w:rFonts w:eastAsia="Times New Roman"/>
          <w:b/>
          <w:bCs/>
          <w:color w:val="000000" w:themeColor="text1"/>
        </w:rPr>
        <w:t>estrutura vertical</w:t>
      </w:r>
      <w:r w:rsidRPr="00B5098A" w:rsidR="00D60F2A">
        <w:rPr>
          <w:rFonts w:eastAsia="Times New Roman"/>
          <w:b/>
          <w:bCs/>
          <w:color w:val="000000" w:themeColor="text1"/>
        </w:rPr>
        <w:t>.</w:t>
      </w:r>
    </w:p>
    <w:p w:rsidR="00915CC9" w:rsidP="008661DC" w:rsidRDefault="00915CC9" w14:paraId="6A4AC546" w14:textId="77777777">
      <w:pPr>
        <w:contextualSpacing/>
        <w:jc w:val="both"/>
        <w:rPr>
          <w:rFonts w:eastAsia="Times New Roman"/>
          <w:bCs/>
          <w:color w:val="000000" w:themeColor="text1"/>
          <w:u w:val="single"/>
        </w:rPr>
      </w:pPr>
    </w:p>
    <w:p w:rsidRPr="00040AE4" w:rsidR="00915CC9" w:rsidP="006074F6" w:rsidRDefault="00915CC9" w14:paraId="06502622" w14:textId="77777777">
      <w:pPr>
        <w:ind w:left="709"/>
        <w:contextualSpacing/>
        <w:jc w:val="both"/>
        <w:rPr>
          <w:rFonts w:eastAsia="Times New Roman"/>
          <w:bCs/>
          <w:color w:val="000000" w:themeColor="text1"/>
        </w:rPr>
      </w:pPr>
    </w:p>
    <w:sectPr w:rsidRPr="00040AE4" w:rsidR="00915CC9" w:rsidSect="00D763E1">
      <w:footerReference w:type="default" r:id="rId7"/>
      <w:pgSz w:w="11906" w:h="16838" w:orient="portrait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C31CF" w:rsidP="008E23CB" w:rsidRDefault="009C31CF" w14:paraId="6E289941" w14:textId="77777777">
      <w:r>
        <w:separator/>
      </w:r>
    </w:p>
  </w:endnote>
  <w:endnote w:type="continuationSeparator" w:id="0">
    <w:p w:rsidR="009C31CF" w:rsidP="008E23CB" w:rsidRDefault="009C31CF" w14:paraId="7026CF8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62546" w:rsidP="00C62546" w:rsidRDefault="00C62546" w14:paraId="5CF22F8F" w14:textId="77777777">
    <w:pPr>
      <w:pStyle w:val="Rodap"/>
      <w:rPr>
        <w:sz w:val="18"/>
        <w:szCs w:val="18"/>
      </w:rPr>
    </w:pPr>
  </w:p>
  <w:p w:rsidR="00C62546" w:rsidRDefault="00C62546" w14:paraId="15A0CD41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C31CF" w:rsidP="008E23CB" w:rsidRDefault="009C31CF" w14:paraId="0D3C9E55" w14:textId="77777777">
      <w:r>
        <w:separator/>
      </w:r>
    </w:p>
  </w:footnote>
  <w:footnote w:type="continuationSeparator" w:id="0">
    <w:p w:rsidR="009C31CF" w:rsidP="008E23CB" w:rsidRDefault="009C31CF" w14:paraId="41898EF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402C6"/>
    <w:multiLevelType w:val="hybridMultilevel"/>
    <w:tmpl w:val="34669578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 w15:restartNumberingAfterBreak="0">
    <w:nsid w:val="0A56340C"/>
    <w:multiLevelType w:val="hybridMultilevel"/>
    <w:tmpl w:val="7A28B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AAB694C"/>
    <w:multiLevelType w:val="hybridMultilevel"/>
    <w:tmpl w:val="7D6E592A"/>
    <w:lvl w:ilvl="0" w:tplc="524C8FDC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7942B66"/>
    <w:multiLevelType w:val="hybridMultilevel"/>
    <w:tmpl w:val="46883624"/>
    <w:lvl w:ilvl="0" w:tplc="0416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4" w15:restartNumberingAfterBreak="0">
    <w:nsid w:val="1D7B40B4"/>
    <w:multiLevelType w:val="hybridMultilevel"/>
    <w:tmpl w:val="07BAED86"/>
    <w:lvl w:ilvl="0" w:tplc="3CF4ED7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73DD9"/>
    <w:multiLevelType w:val="hybridMultilevel"/>
    <w:tmpl w:val="ED127780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 w15:restartNumberingAfterBreak="0">
    <w:nsid w:val="21DA5239"/>
    <w:multiLevelType w:val="hybridMultilevel"/>
    <w:tmpl w:val="2AFC8474"/>
    <w:lvl w:ilvl="0" w:tplc="D7D245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671ACD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5D46CB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51BC2A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32E4AD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0BE33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5AFAAD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A9581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14881B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7" w15:restartNumberingAfterBreak="0">
    <w:nsid w:val="2221134D"/>
    <w:multiLevelType w:val="hybridMultilevel"/>
    <w:tmpl w:val="30C083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33E2F16"/>
    <w:multiLevelType w:val="hybridMultilevel"/>
    <w:tmpl w:val="51905594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5264C2E"/>
    <w:multiLevelType w:val="hybridMultilevel"/>
    <w:tmpl w:val="9522B602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8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2073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1800"/>
      </w:pPr>
      <w:rPr>
        <w:rFonts w:hint="default"/>
      </w:rPr>
    </w:lvl>
  </w:abstractNum>
  <w:abstractNum w:abstractNumId="10" w15:restartNumberingAfterBreak="0">
    <w:nsid w:val="2A134A16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019DA"/>
    <w:multiLevelType w:val="multilevel"/>
    <w:tmpl w:val="D0606D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F5752B3"/>
    <w:multiLevelType w:val="hybridMultilevel"/>
    <w:tmpl w:val="C128CC60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 w15:restartNumberingAfterBreak="0">
    <w:nsid w:val="355E2799"/>
    <w:multiLevelType w:val="hybridMultilevel"/>
    <w:tmpl w:val="B4084BF8"/>
    <w:lvl w:ilvl="0" w:tplc="0416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4" w15:restartNumberingAfterBreak="0">
    <w:nsid w:val="3F933AD7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F199C"/>
    <w:multiLevelType w:val="hybrid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32144"/>
    <w:multiLevelType w:val="hybridMultilevel"/>
    <w:tmpl w:val="CCF21D2A"/>
    <w:lvl w:ilvl="0" w:tplc="0416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468C390B"/>
    <w:multiLevelType w:val="hybridMultilevel"/>
    <w:tmpl w:val="566036DA"/>
    <w:lvl w:ilvl="0" w:tplc="E73EE34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6CC54C3"/>
    <w:multiLevelType w:val="hybridMultilevel"/>
    <w:tmpl w:val="14DA6D32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 w15:restartNumberingAfterBreak="0">
    <w:nsid w:val="49475B5E"/>
    <w:multiLevelType w:val="multilevel"/>
    <w:tmpl w:val="E42C0F6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1BB2B88"/>
    <w:multiLevelType w:val="hybridMultilevel"/>
    <w:tmpl w:val="9522B602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8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2073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2073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1800"/>
      </w:pPr>
      <w:rPr>
        <w:rFonts w:hint="default"/>
      </w:rPr>
    </w:lvl>
  </w:abstractNum>
  <w:abstractNum w:abstractNumId="21" w15:restartNumberingAfterBreak="0">
    <w:nsid w:val="53D7278E"/>
    <w:multiLevelType w:val="hybridMultilevel"/>
    <w:tmpl w:val="4E14A47A"/>
    <w:lvl w:ilvl="0" w:tplc="7DDA94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D9FE84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5838F2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6F628D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E7DC6A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595209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922E50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22074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BAF27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22" w15:restartNumberingAfterBreak="0">
    <w:nsid w:val="5552741D"/>
    <w:multiLevelType w:val="hybridMultilevel"/>
    <w:tmpl w:val="BD226324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 w15:restartNumberingAfterBreak="0">
    <w:nsid w:val="5B0E77B1"/>
    <w:multiLevelType w:val="multilevel"/>
    <w:tmpl w:val="290404C0"/>
    <w:lvl w:ilvl="0">
      <w:start w:val="1"/>
      <w:numFmt w:val="decimal"/>
      <w:lvlText w:val="%1"/>
      <w:lvlJc w:val="left"/>
      <w:pPr>
        <w:ind w:left="360" w:hanging="360"/>
      </w:pPr>
      <w:rPr>
        <w:rFonts w:hint="default" w:eastAsia="Andale Sans UI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 w:eastAsia="Andale Sans UI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 w:eastAsia="Andale Sans UI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 w:eastAsia="Andale Sans UI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 w:eastAsia="Andale Sans UI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 w:eastAsia="Andale Sans UI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 w:eastAsia="Andale Sans UI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 w:eastAsia="Andale Sans UI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 w:eastAsia="Andale Sans UI"/>
      </w:rPr>
    </w:lvl>
  </w:abstractNum>
  <w:abstractNum w:abstractNumId="24" w15:restartNumberingAfterBreak="0">
    <w:nsid w:val="5EAF1F29"/>
    <w:multiLevelType w:val="multilevel"/>
    <w:tmpl w:val="21E22DE4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 w15:restartNumberingAfterBreak="0">
    <w:nsid w:val="5FEA7158"/>
    <w:multiLevelType w:val="hybridMultilevel"/>
    <w:tmpl w:val="C4F6932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104D82"/>
    <w:multiLevelType w:val="hybridMultilevel"/>
    <w:tmpl w:val="5046F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81427"/>
    <w:multiLevelType w:val="hybridMultilevel"/>
    <w:tmpl w:val="8B06E6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3280D42"/>
    <w:multiLevelType w:val="multilevel"/>
    <w:tmpl w:val="BDAAD81C"/>
    <w:lvl w:ilvl="0" w:tplc="0416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9" w15:restartNumberingAfterBreak="0">
    <w:nsid w:val="73357C5C"/>
    <w:multiLevelType w:val="multilevel"/>
    <w:tmpl w:val="2056D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5"/>
  </w:num>
  <w:num w:numId="3">
    <w:abstractNumId w:val="10"/>
  </w:num>
  <w:num w:numId="4">
    <w:abstractNumId w:val="14"/>
  </w:num>
  <w:num w:numId="5">
    <w:abstractNumId w:val="21"/>
  </w:num>
  <w:num w:numId="6">
    <w:abstractNumId w:val="6"/>
  </w:num>
  <w:num w:numId="7">
    <w:abstractNumId w:val="25"/>
  </w:num>
  <w:num w:numId="8">
    <w:abstractNumId w:val="4"/>
  </w:num>
  <w:num w:numId="9">
    <w:abstractNumId w:val="16"/>
  </w:num>
  <w:num w:numId="10">
    <w:abstractNumId w:val="8"/>
  </w:num>
  <w:num w:numId="11">
    <w:abstractNumId w:val="1"/>
  </w:num>
  <w:num w:numId="12">
    <w:abstractNumId w:val="0"/>
  </w:num>
  <w:num w:numId="13">
    <w:abstractNumId w:val="13"/>
  </w:num>
  <w:num w:numId="14">
    <w:abstractNumId w:val="28"/>
  </w:num>
  <w:num w:numId="15">
    <w:abstractNumId w:val="5"/>
  </w:num>
  <w:num w:numId="16">
    <w:abstractNumId w:val="12"/>
  </w:num>
  <w:num w:numId="17">
    <w:abstractNumId w:val="24"/>
  </w:num>
  <w:num w:numId="18">
    <w:abstractNumId w:val="2"/>
  </w:num>
  <w:num w:numId="19">
    <w:abstractNumId w:val="20"/>
  </w:num>
  <w:num w:numId="20">
    <w:abstractNumId w:val="17"/>
  </w:num>
  <w:num w:numId="21">
    <w:abstractNumId w:val="26"/>
  </w:num>
  <w:num w:numId="22">
    <w:abstractNumId w:val="22"/>
  </w:num>
  <w:num w:numId="23">
    <w:abstractNumId w:val="23"/>
  </w:num>
  <w:num w:numId="24">
    <w:abstractNumId w:val="11"/>
  </w:num>
  <w:num w:numId="25">
    <w:abstractNumId w:val="3"/>
  </w:num>
  <w:num w:numId="26">
    <w:abstractNumId w:val="19"/>
  </w:num>
  <w:num w:numId="27">
    <w:abstractNumId w:val="18"/>
  </w:num>
  <w:num w:numId="28">
    <w:abstractNumId w:val="9"/>
  </w:num>
  <w:num w:numId="29">
    <w:abstractNumId w:val="7"/>
  </w:num>
  <w:num w:numId="30">
    <w:abstractNumId w:val="2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3F7"/>
    <w:rsid w:val="00003D9F"/>
    <w:rsid w:val="000077A6"/>
    <w:rsid w:val="00010142"/>
    <w:rsid w:val="00010E70"/>
    <w:rsid w:val="000117CA"/>
    <w:rsid w:val="00011E17"/>
    <w:rsid w:val="00012489"/>
    <w:rsid w:val="000133C2"/>
    <w:rsid w:val="000137BD"/>
    <w:rsid w:val="0001419D"/>
    <w:rsid w:val="000143B4"/>
    <w:rsid w:val="00014868"/>
    <w:rsid w:val="00014B75"/>
    <w:rsid w:val="00017A8C"/>
    <w:rsid w:val="00020F4D"/>
    <w:rsid w:val="00021766"/>
    <w:rsid w:val="00021A6A"/>
    <w:rsid w:val="00023962"/>
    <w:rsid w:val="00024B93"/>
    <w:rsid w:val="00024EB3"/>
    <w:rsid w:val="00026A1F"/>
    <w:rsid w:val="00027AE1"/>
    <w:rsid w:val="00030816"/>
    <w:rsid w:val="00033254"/>
    <w:rsid w:val="00033E0B"/>
    <w:rsid w:val="00035B7D"/>
    <w:rsid w:val="00035CD3"/>
    <w:rsid w:val="0003643D"/>
    <w:rsid w:val="000366BF"/>
    <w:rsid w:val="00036AF1"/>
    <w:rsid w:val="00040AE4"/>
    <w:rsid w:val="00041526"/>
    <w:rsid w:val="00042C47"/>
    <w:rsid w:val="0004343B"/>
    <w:rsid w:val="000436EB"/>
    <w:rsid w:val="00044146"/>
    <w:rsid w:val="00044C8B"/>
    <w:rsid w:val="00044F6F"/>
    <w:rsid w:val="000451C2"/>
    <w:rsid w:val="000468FE"/>
    <w:rsid w:val="00046C98"/>
    <w:rsid w:val="0004765E"/>
    <w:rsid w:val="000477DE"/>
    <w:rsid w:val="000507D6"/>
    <w:rsid w:val="00051762"/>
    <w:rsid w:val="00051968"/>
    <w:rsid w:val="00051C54"/>
    <w:rsid w:val="00053B02"/>
    <w:rsid w:val="00053CC2"/>
    <w:rsid w:val="0005437A"/>
    <w:rsid w:val="00054E0D"/>
    <w:rsid w:val="000560E2"/>
    <w:rsid w:val="000603B0"/>
    <w:rsid w:val="0006047C"/>
    <w:rsid w:val="00060F93"/>
    <w:rsid w:val="00061B5C"/>
    <w:rsid w:val="00061E78"/>
    <w:rsid w:val="00061FD9"/>
    <w:rsid w:val="000625D5"/>
    <w:rsid w:val="00063ED8"/>
    <w:rsid w:val="00065090"/>
    <w:rsid w:val="00065BC0"/>
    <w:rsid w:val="000662AD"/>
    <w:rsid w:val="00066D6E"/>
    <w:rsid w:val="000721A9"/>
    <w:rsid w:val="00072998"/>
    <w:rsid w:val="00072FC4"/>
    <w:rsid w:val="000734B0"/>
    <w:rsid w:val="00075521"/>
    <w:rsid w:val="000757AE"/>
    <w:rsid w:val="000773DA"/>
    <w:rsid w:val="00077988"/>
    <w:rsid w:val="000801A7"/>
    <w:rsid w:val="00080C3F"/>
    <w:rsid w:val="00081804"/>
    <w:rsid w:val="00082E0F"/>
    <w:rsid w:val="00083F86"/>
    <w:rsid w:val="00084698"/>
    <w:rsid w:val="00087A23"/>
    <w:rsid w:val="00087AB6"/>
    <w:rsid w:val="00092F28"/>
    <w:rsid w:val="000942E7"/>
    <w:rsid w:val="0009568E"/>
    <w:rsid w:val="000A0001"/>
    <w:rsid w:val="000A0590"/>
    <w:rsid w:val="000A1A99"/>
    <w:rsid w:val="000A1BC0"/>
    <w:rsid w:val="000A1FFF"/>
    <w:rsid w:val="000A2841"/>
    <w:rsid w:val="000A2AFD"/>
    <w:rsid w:val="000A49A3"/>
    <w:rsid w:val="000A67BF"/>
    <w:rsid w:val="000B0FAC"/>
    <w:rsid w:val="000B25C5"/>
    <w:rsid w:val="000B4AC5"/>
    <w:rsid w:val="000B5F17"/>
    <w:rsid w:val="000B70AC"/>
    <w:rsid w:val="000B7B86"/>
    <w:rsid w:val="000C0A39"/>
    <w:rsid w:val="000C0F10"/>
    <w:rsid w:val="000C1A46"/>
    <w:rsid w:val="000C29F5"/>
    <w:rsid w:val="000C3DA8"/>
    <w:rsid w:val="000C4402"/>
    <w:rsid w:val="000C56FE"/>
    <w:rsid w:val="000C7045"/>
    <w:rsid w:val="000C75B1"/>
    <w:rsid w:val="000C7B3E"/>
    <w:rsid w:val="000D0422"/>
    <w:rsid w:val="000D102F"/>
    <w:rsid w:val="000D10A4"/>
    <w:rsid w:val="000D110B"/>
    <w:rsid w:val="000D1131"/>
    <w:rsid w:val="000D2EA3"/>
    <w:rsid w:val="000D4885"/>
    <w:rsid w:val="000D4F37"/>
    <w:rsid w:val="000D5A5B"/>
    <w:rsid w:val="000D5D26"/>
    <w:rsid w:val="000D6A9E"/>
    <w:rsid w:val="000D77DD"/>
    <w:rsid w:val="000E0E42"/>
    <w:rsid w:val="000E1D17"/>
    <w:rsid w:val="000E20EE"/>
    <w:rsid w:val="000E4B8D"/>
    <w:rsid w:val="000E7E87"/>
    <w:rsid w:val="000F0A5F"/>
    <w:rsid w:val="000F3532"/>
    <w:rsid w:val="000F4077"/>
    <w:rsid w:val="000F5D6A"/>
    <w:rsid w:val="000F63AE"/>
    <w:rsid w:val="000F6D52"/>
    <w:rsid w:val="000F7BA5"/>
    <w:rsid w:val="000F7D34"/>
    <w:rsid w:val="000F7D7C"/>
    <w:rsid w:val="001037C6"/>
    <w:rsid w:val="001039D3"/>
    <w:rsid w:val="00104AD2"/>
    <w:rsid w:val="001054C5"/>
    <w:rsid w:val="00105B4B"/>
    <w:rsid w:val="00106060"/>
    <w:rsid w:val="001062FC"/>
    <w:rsid w:val="00106DF0"/>
    <w:rsid w:val="00107034"/>
    <w:rsid w:val="001073B9"/>
    <w:rsid w:val="00107620"/>
    <w:rsid w:val="0011050B"/>
    <w:rsid w:val="00110B89"/>
    <w:rsid w:val="00111C91"/>
    <w:rsid w:val="00112A1A"/>
    <w:rsid w:val="00114724"/>
    <w:rsid w:val="00114C1C"/>
    <w:rsid w:val="00116078"/>
    <w:rsid w:val="00117416"/>
    <w:rsid w:val="00117DD4"/>
    <w:rsid w:val="00121450"/>
    <w:rsid w:val="00121DCC"/>
    <w:rsid w:val="001228A6"/>
    <w:rsid w:val="00123039"/>
    <w:rsid w:val="001235BB"/>
    <w:rsid w:val="0012530C"/>
    <w:rsid w:val="00126272"/>
    <w:rsid w:val="00130BAB"/>
    <w:rsid w:val="001316E5"/>
    <w:rsid w:val="001341DF"/>
    <w:rsid w:val="001347B0"/>
    <w:rsid w:val="001348F7"/>
    <w:rsid w:val="00135476"/>
    <w:rsid w:val="001360F5"/>
    <w:rsid w:val="0014147E"/>
    <w:rsid w:val="00142592"/>
    <w:rsid w:val="00142EDD"/>
    <w:rsid w:val="001434B3"/>
    <w:rsid w:val="0014354D"/>
    <w:rsid w:val="00143A50"/>
    <w:rsid w:val="00147AA5"/>
    <w:rsid w:val="00147E7A"/>
    <w:rsid w:val="00150959"/>
    <w:rsid w:val="00151A09"/>
    <w:rsid w:val="00151F9E"/>
    <w:rsid w:val="00154016"/>
    <w:rsid w:val="001543CB"/>
    <w:rsid w:val="00155D1A"/>
    <w:rsid w:val="00156D1A"/>
    <w:rsid w:val="00156E45"/>
    <w:rsid w:val="001571C2"/>
    <w:rsid w:val="0015746C"/>
    <w:rsid w:val="00160AFC"/>
    <w:rsid w:val="00161126"/>
    <w:rsid w:val="00163F43"/>
    <w:rsid w:val="001649E4"/>
    <w:rsid w:val="00165922"/>
    <w:rsid w:val="001672D7"/>
    <w:rsid w:val="00167B19"/>
    <w:rsid w:val="00167EC9"/>
    <w:rsid w:val="001703BF"/>
    <w:rsid w:val="001729B3"/>
    <w:rsid w:val="00172B70"/>
    <w:rsid w:val="00173011"/>
    <w:rsid w:val="00173767"/>
    <w:rsid w:val="00173B0D"/>
    <w:rsid w:val="00175CC9"/>
    <w:rsid w:val="00176E37"/>
    <w:rsid w:val="00181544"/>
    <w:rsid w:val="001827B3"/>
    <w:rsid w:val="001828EE"/>
    <w:rsid w:val="00183AF8"/>
    <w:rsid w:val="001842CD"/>
    <w:rsid w:val="001851D1"/>
    <w:rsid w:val="0018533B"/>
    <w:rsid w:val="0018631F"/>
    <w:rsid w:val="001867DC"/>
    <w:rsid w:val="0018709F"/>
    <w:rsid w:val="00187957"/>
    <w:rsid w:val="0019344F"/>
    <w:rsid w:val="00193F1C"/>
    <w:rsid w:val="001942A8"/>
    <w:rsid w:val="001944A9"/>
    <w:rsid w:val="00194DE0"/>
    <w:rsid w:val="001969EB"/>
    <w:rsid w:val="00197558"/>
    <w:rsid w:val="001A0503"/>
    <w:rsid w:val="001A2394"/>
    <w:rsid w:val="001A249D"/>
    <w:rsid w:val="001A2F76"/>
    <w:rsid w:val="001A40FE"/>
    <w:rsid w:val="001A5504"/>
    <w:rsid w:val="001A6E44"/>
    <w:rsid w:val="001A7FC2"/>
    <w:rsid w:val="001B0B13"/>
    <w:rsid w:val="001B1BCB"/>
    <w:rsid w:val="001B27D9"/>
    <w:rsid w:val="001B3D29"/>
    <w:rsid w:val="001B4C2B"/>
    <w:rsid w:val="001B5D86"/>
    <w:rsid w:val="001B7578"/>
    <w:rsid w:val="001B7821"/>
    <w:rsid w:val="001B7E97"/>
    <w:rsid w:val="001C0474"/>
    <w:rsid w:val="001C072A"/>
    <w:rsid w:val="001C0FAD"/>
    <w:rsid w:val="001C26E4"/>
    <w:rsid w:val="001C3B45"/>
    <w:rsid w:val="001C4A0F"/>
    <w:rsid w:val="001D0026"/>
    <w:rsid w:val="001D1030"/>
    <w:rsid w:val="001D4827"/>
    <w:rsid w:val="001D5215"/>
    <w:rsid w:val="001D5244"/>
    <w:rsid w:val="001D552D"/>
    <w:rsid w:val="001D6E25"/>
    <w:rsid w:val="001D72B0"/>
    <w:rsid w:val="001E02EF"/>
    <w:rsid w:val="001E0393"/>
    <w:rsid w:val="001E084B"/>
    <w:rsid w:val="001E31F0"/>
    <w:rsid w:val="001E565E"/>
    <w:rsid w:val="001E6039"/>
    <w:rsid w:val="001E6FC2"/>
    <w:rsid w:val="001F024D"/>
    <w:rsid w:val="001F42F0"/>
    <w:rsid w:val="001F50BA"/>
    <w:rsid w:val="001F540A"/>
    <w:rsid w:val="001F61D6"/>
    <w:rsid w:val="001F6935"/>
    <w:rsid w:val="00201784"/>
    <w:rsid w:val="00201A43"/>
    <w:rsid w:val="00201D79"/>
    <w:rsid w:val="00201DA1"/>
    <w:rsid w:val="0020494D"/>
    <w:rsid w:val="00204FFA"/>
    <w:rsid w:val="0020567A"/>
    <w:rsid w:val="00206E17"/>
    <w:rsid w:val="00207656"/>
    <w:rsid w:val="002106E7"/>
    <w:rsid w:val="00212770"/>
    <w:rsid w:val="00213447"/>
    <w:rsid w:val="00213E2E"/>
    <w:rsid w:val="00214BA6"/>
    <w:rsid w:val="002150B0"/>
    <w:rsid w:val="002164EA"/>
    <w:rsid w:val="002203D1"/>
    <w:rsid w:val="00220C31"/>
    <w:rsid w:val="002233F2"/>
    <w:rsid w:val="0023352F"/>
    <w:rsid w:val="0023597A"/>
    <w:rsid w:val="0023660A"/>
    <w:rsid w:val="00237307"/>
    <w:rsid w:val="00240710"/>
    <w:rsid w:val="002414AF"/>
    <w:rsid w:val="00242EAE"/>
    <w:rsid w:val="0024486C"/>
    <w:rsid w:val="002448BB"/>
    <w:rsid w:val="00244D89"/>
    <w:rsid w:val="00244EDE"/>
    <w:rsid w:val="00245FA3"/>
    <w:rsid w:val="002461FE"/>
    <w:rsid w:val="0024683C"/>
    <w:rsid w:val="00246CAF"/>
    <w:rsid w:val="002476F5"/>
    <w:rsid w:val="0025128D"/>
    <w:rsid w:val="002513B5"/>
    <w:rsid w:val="0025191E"/>
    <w:rsid w:val="00252713"/>
    <w:rsid w:val="002538BC"/>
    <w:rsid w:val="00253CC0"/>
    <w:rsid w:val="002549E7"/>
    <w:rsid w:val="0025528B"/>
    <w:rsid w:val="0025537D"/>
    <w:rsid w:val="00256590"/>
    <w:rsid w:val="00256C19"/>
    <w:rsid w:val="00257856"/>
    <w:rsid w:val="00257B20"/>
    <w:rsid w:val="00257CD8"/>
    <w:rsid w:val="0026154A"/>
    <w:rsid w:val="00261AA0"/>
    <w:rsid w:val="00261EFC"/>
    <w:rsid w:val="00262EFA"/>
    <w:rsid w:val="0026304E"/>
    <w:rsid w:val="00264334"/>
    <w:rsid w:val="00264B26"/>
    <w:rsid w:val="002659C6"/>
    <w:rsid w:val="00265E70"/>
    <w:rsid w:val="0026710C"/>
    <w:rsid w:val="00267EE2"/>
    <w:rsid w:val="0027090C"/>
    <w:rsid w:val="00275531"/>
    <w:rsid w:val="002762E1"/>
    <w:rsid w:val="00280616"/>
    <w:rsid w:val="00282F39"/>
    <w:rsid w:val="00283E18"/>
    <w:rsid w:val="00284F75"/>
    <w:rsid w:val="00286C7D"/>
    <w:rsid w:val="00290787"/>
    <w:rsid w:val="002911F4"/>
    <w:rsid w:val="00292DF3"/>
    <w:rsid w:val="002937D8"/>
    <w:rsid w:val="00294A1E"/>
    <w:rsid w:val="00295A1C"/>
    <w:rsid w:val="00296615"/>
    <w:rsid w:val="002A15F1"/>
    <w:rsid w:val="002A1CC0"/>
    <w:rsid w:val="002A359A"/>
    <w:rsid w:val="002A3A2D"/>
    <w:rsid w:val="002A510C"/>
    <w:rsid w:val="002A5970"/>
    <w:rsid w:val="002A5B3C"/>
    <w:rsid w:val="002A6D92"/>
    <w:rsid w:val="002A76C6"/>
    <w:rsid w:val="002B042E"/>
    <w:rsid w:val="002B0544"/>
    <w:rsid w:val="002B0679"/>
    <w:rsid w:val="002B1FBE"/>
    <w:rsid w:val="002B2630"/>
    <w:rsid w:val="002B2A1A"/>
    <w:rsid w:val="002B3A2F"/>
    <w:rsid w:val="002B472E"/>
    <w:rsid w:val="002B4F7E"/>
    <w:rsid w:val="002B5237"/>
    <w:rsid w:val="002B547B"/>
    <w:rsid w:val="002B5D24"/>
    <w:rsid w:val="002B67DA"/>
    <w:rsid w:val="002B7A08"/>
    <w:rsid w:val="002C0448"/>
    <w:rsid w:val="002C0A4A"/>
    <w:rsid w:val="002C3509"/>
    <w:rsid w:val="002C41CE"/>
    <w:rsid w:val="002C4622"/>
    <w:rsid w:val="002C694E"/>
    <w:rsid w:val="002C6E47"/>
    <w:rsid w:val="002C7A13"/>
    <w:rsid w:val="002D07C8"/>
    <w:rsid w:val="002D4CC1"/>
    <w:rsid w:val="002D539D"/>
    <w:rsid w:val="002D6883"/>
    <w:rsid w:val="002E0A41"/>
    <w:rsid w:val="002E1AA5"/>
    <w:rsid w:val="002E2798"/>
    <w:rsid w:val="002E296B"/>
    <w:rsid w:val="002E3D9E"/>
    <w:rsid w:val="002E4468"/>
    <w:rsid w:val="002E4530"/>
    <w:rsid w:val="002E52B7"/>
    <w:rsid w:val="002E5772"/>
    <w:rsid w:val="002E5A5B"/>
    <w:rsid w:val="002E7BFB"/>
    <w:rsid w:val="002F07CA"/>
    <w:rsid w:val="002F0E74"/>
    <w:rsid w:val="002F1581"/>
    <w:rsid w:val="002F30F5"/>
    <w:rsid w:val="002F34F4"/>
    <w:rsid w:val="002F50ED"/>
    <w:rsid w:val="002F6F43"/>
    <w:rsid w:val="002F7E58"/>
    <w:rsid w:val="00300E25"/>
    <w:rsid w:val="0030165C"/>
    <w:rsid w:val="00302088"/>
    <w:rsid w:val="00303377"/>
    <w:rsid w:val="00304816"/>
    <w:rsid w:val="0030490B"/>
    <w:rsid w:val="00304A15"/>
    <w:rsid w:val="003066BC"/>
    <w:rsid w:val="00306C71"/>
    <w:rsid w:val="0030751D"/>
    <w:rsid w:val="00310DE8"/>
    <w:rsid w:val="00310FC4"/>
    <w:rsid w:val="0031227A"/>
    <w:rsid w:val="00314CAB"/>
    <w:rsid w:val="003168AC"/>
    <w:rsid w:val="003202E3"/>
    <w:rsid w:val="003209FA"/>
    <w:rsid w:val="00320D89"/>
    <w:rsid w:val="0032251A"/>
    <w:rsid w:val="003236C8"/>
    <w:rsid w:val="0032472D"/>
    <w:rsid w:val="003262AF"/>
    <w:rsid w:val="0032684C"/>
    <w:rsid w:val="003276BB"/>
    <w:rsid w:val="00332431"/>
    <w:rsid w:val="0033252B"/>
    <w:rsid w:val="00334DAD"/>
    <w:rsid w:val="00334DAF"/>
    <w:rsid w:val="00336432"/>
    <w:rsid w:val="00336B5E"/>
    <w:rsid w:val="0034154A"/>
    <w:rsid w:val="00343354"/>
    <w:rsid w:val="00344C11"/>
    <w:rsid w:val="00345E6F"/>
    <w:rsid w:val="003468F6"/>
    <w:rsid w:val="00346D05"/>
    <w:rsid w:val="00347271"/>
    <w:rsid w:val="00350C8F"/>
    <w:rsid w:val="003526EF"/>
    <w:rsid w:val="00353595"/>
    <w:rsid w:val="00354494"/>
    <w:rsid w:val="0035467D"/>
    <w:rsid w:val="00356482"/>
    <w:rsid w:val="00357712"/>
    <w:rsid w:val="00360119"/>
    <w:rsid w:val="00360D2A"/>
    <w:rsid w:val="00362CE3"/>
    <w:rsid w:val="00362CFD"/>
    <w:rsid w:val="003637A8"/>
    <w:rsid w:val="0036513B"/>
    <w:rsid w:val="003658DB"/>
    <w:rsid w:val="003666C2"/>
    <w:rsid w:val="00366787"/>
    <w:rsid w:val="00371F4C"/>
    <w:rsid w:val="003720D4"/>
    <w:rsid w:val="003726AC"/>
    <w:rsid w:val="00373B17"/>
    <w:rsid w:val="00374D64"/>
    <w:rsid w:val="00374ED1"/>
    <w:rsid w:val="0037635F"/>
    <w:rsid w:val="00377669"/>
    <w:rsid w:val="00377CF7"/>
    <w:rsid w:val="003810DD"/>
    <w:rsid w:val="003813F1"/>
    <w:rsid w:val="0038146C"/>
    <w:rsid w:val="00383F3C"/>
    <w:rsid w:val="003857FD"/>
    <w:rsid w:val="003875FC"/>
    <w:rsid w:val="00390975"/>
    <w:rsid w:val="00390AA3"/>
    <w:rsid w:val="00391DB0"/>
    <w:rsid w:val="003922B1"/>
    <w:rsid w:val="00392C51"/>
    <w:rsid w:val="00392E81"/>
    <w:rsid w:val="00394210"/>
    <w:rsid w:val="00395332"/>
    <w:rsid w:val="003965BE"/>
    <w:rsid w:val="00397DBF"/>
    <w:rsid w:val="00397EB1"/>
    <w:rsid w:val="003A0552"/>
    <w:rsid w:val="003A1702"/>
    <w:rsid w:val="003A3602"/>
    <w:rsid w:val="003A5026"/>
    <w:rsid w:val="003A6A99"/>
    <w:rsid w:val="003B0D4C"/>
    <w:rsid w:val="003B0F8D"/>
    <w:rsid w:val="003B2543"/>
    <w:rsid w:val="003B2766"/>
    <w:rsid w:val="003B4CD8"/>
    <w:rsid w:val="003B5E1B"/>
    <w:rsid w:val="003B65A3"/>
    <w:rsid w:val="003B717C"/>
    <w:rsid w:val="003B79DD"/>
    <w:rsid w:val="003C0664"/>
    <w:rsid w:val="003C33EF"/>
    <w:rsid w:val="003C64DF"/>
    <w:rsid w:val="003C69E8"/>
    <w:rsid w:val="003D139C"/>
    <w:rsid w:val="003D2387"/>
    <w:rsid w:val="003D5BB5"/>
    <w:rsid w:val="003D7AB0"/>
    <w:rsid w:val="003E1DD4"/>
    <w:rsid w:val="003E22D3"/>
    <w:rsid w:val="003E27EE"/>
    <w:rsid w:val="003E5173"/>
    <w:rsid w:val="003E5DD2"/>
    <w:rsid w:val="003E712A"/>
    <w:rsid w:val="003E7779"/>
    <w:rsid w:val="003E7952"/>
    <w:rsid w:val="003E7DDA"/>
    <w:rsid w:val="003F26B8"/>
    <w:rsid w:val="003F548D"/>
    <w:rsid w:val="003F5A52"/>
    <w:rsid w:val="003F7820"/>
    <w:rsid w:val="00402572"/>
    <w:rsid w:val="004025E5"/>
    <w:rsid w:val="004030A5"/>
    <w:rsid w:val="00404FA2"/>
    <w:rsid w:val="00405E39"/>
    <w:rsid w:val="004103C1"/>
    <w:rsid w:val="00410FDA"/>
    <w:rsid w:val="00412E65"/>
    <w:rsid w:val="00415D69"/>
    <w:rsid w:val="00415E47"/>
    <w:rsid w:val="0042011A"/>
    <w:rsid w:val="00420C67"/>
    <w:rsid w:val="00421F18"/>
    <w:rsid w:val="004233D1"/>
    <w:rsid w:val="004247E5"/>
    <w:rsid w:val="00424847"/>
    <w:rsid w:val="00424CCE"/>
    <w:rsid w:val="004258A0"/>
    <w:rsid w:val="00425961"/>
    <w:rsid w:val="00425B1A"/>
    <w:rsid w:val="004265AD"/>
    <w:rsid w:val="00426680"/>
    <w:rsid w:val="00426B67"/>
    <w:rsid w:val="00427527"/>
    <w:rsid w:val="004275FA"/>
    <w:rsid w:val="00430498"/>
    <w:rsid w:val="00431C61"/>
    <w:rsid w:val="00432700"/>
    <w:rsid w:val="0043474F"/>
    <w:rsid w:val="00434A3A"/>
    <w:rsid w:val="00434ABB"/>
    <w:rsid w:val="00435DAA"/>
    <w:rsid w:val="00436B1F"/>
    <w:rsid w:val="00440CB8"/>
    <w:rsid w:val="00440CD8"/>
    <w:rsid w:val="004415F1"/>
    <w:rsid w:val="00441A96"/>
    <w:rsid w:val="004423B8"/>
    <w:rsid w:val="00443997"/>
    <w:rsid w:val="00444DF1"/>
    <w:rsid w:val="004450C6"/>
    <w:rsid w:val="0044559F"/>
    <w:rsid w:val="00446007"/>
    <w:rsid w:val="00446CDE"/>
    <w:rsid w:val="00447F40"/>
    <w:rsid w:val="00447F7F"/>
    <w:rsid w:val="00451EE2"/>
    <w:rsid w:val="004523E7"/>
    <w:rsid w:val="00452A0A"/>
    <w:rsid w:val="004550AF"/>
    <w:rsid w:val="00455F30"/>
    <w:rsid w:val="00456692"/>
    <w:rsid w:val="00456840"/>
    <w:rsid w:val="00456F30"/>
    <w:rsid w:val="004574BB"/>
    <w:rsid w:val="0045772D"/>
    <w:rsid w:val="004577F4"/>
    <w:rsid w:val="004578DC"/>
    <w:rsid w:val="00457C07"/>
    <w:rsid w:val="00462065"/>
    <w:rsid w:val="00462624"/>
    <w:rsid w:val="00463D4D"/>
    <w:rsid w:val="004650FF"/>
    <w:rsid w:val="0046516E"/>
    <w:rsid w:val="0046728E"/>
    <w:rsid w:val="00470223"/>
    <w:rsid w:val="00470589"/>
    <w:rsid w:val="00471463"/>
    <w:rsid w:val="004716B9"/>
    <w:rsid w:val="004723E5"/>
    <w:rsid w:val="0047308D"/>
    <w:rsid w:val="004750F0"/>
    <w:rsid w:val="00475339"/>
    <w:rsid w:val="00477334"/>
    <w:rsid w:val="0047756E"/>
    <w:rsid w:val="00477AFD"/>
    <w:rsid w:val="00481F24"/>
    <w:rsid w:val="004835A9"/>
    <w:rsid w:val="00483F4E"/>
    <w:rsid w:val="0048519A"/>
    <w:rsid w:val="0049291F"/>
    <w:rsid w:val="004963D7"/>
    <w:rsid w:val="00497C99"/>
    <w:rsid w:val="00497D4D"/>
    <w:rsid w:val="004A198A"/>
    <w:rsid w:val="004A3D7C"/>
    <w:rsid w:val="004A536C"/>
    <w:rsid w:val="004A5879"/>
    <w:rsid w:val="004A686D"/>
    <w:rsid w:val="004A6E07"/>
    <w:rsid w:val="004A767B"/>
    <w:rsid w:val="004B14F6"/>
    <w:rsid w:val="004B1FDF"/>
    <w:rsid w:val="004B37CB"/>
    <w:rsid w:val="004B38CF"/>
    <w:rsid w:val="004B404C"/>
    <w:rsid w:val="004B57CE"/>
    <w:rsid w:val="004B5FB3"/>
    <w:rsid w:val="004B66BB"/>
    <w:rsid w:val="004B69F1"/>
    <w:rsid w:val="004B79C0"/>
    <w:rsid w:val="004B7FEB"/>
    <w:rsid w:val="004C02F0"/>
    <w:rsid w:val="004C5805"/>
    <w:rsid w:val="004D25F8"/>
    <w:rsid w:val="004D38F7"/>
    <w:rsid w:val="004D3F85"/>
    <w:rsid w:val="004D5B6F"/>
    <w:rsid w:val="004D63E6"/>
    <w:rsid w:val="004E00F7"/>
    <w:rsid w:val="004E0515"/>
    <w:rsid w:val="004E11D6"/>
    <w:rsid w:val="004E1CE4"/>
    <w:rsid w:val="004E2B9A"/>
    <w:rsid w:val="004E2FAE"/>
    <w:rsid w:val="004E5517"/>
    <w:rsid w:val="004E5BE0"/>
    <w:rsid w:val="004E6483"/>
    <w:rsid w:val="004F28B9"/>
    <w:rsid w:val="004F2DA4"/>
    <w:rsid w:val="004F3065"/>
    <w:rsid w:val="004F3978"/>
    <w:rsid w:val="004F3C38"/>
    <w:rsid w:val="004F4A3E"/>
    <w:rsid w:val="004F5092"/>
    <w:rsid w:val="004F60E5"/>
    <w:rsid w:val="004F629D"/>
    <w:rsid w:val="004F6721"/>
    <w:rsid w:val="00502D13"/>
    <w:rsid w:val="00503D58"/>
    <w:rsid w:val="00504D3D"/>
    <w:rsid w:val="00505192"/>
    <w:rsid w:val="005052EC"/>
    <w:rsid w:val="00506E90"/>
    <w:rsid w:val="00507F69"/>
    <w:rsid w:val="0051012E"/>
    <w:rsid w:val="00510A55"/>
    <w:rsid w:val="00510EE0"/>
    <w:rsid w:val="0051229E"/>
    <w:rsid w:val="00513E3F"/>
    <w:rsid w:val="00514C78"/>
    <w:rsid w:val="00515E10"/>
    <w:rsid w:val="005163E1"/>
    <w:rsid w:val="005169C1"/>
    <w:rsid w:val="00517AC0"/>
    <w:rsid w:val="00520FDA"/>
    <w:rsid w:val="00524651"/>
    <w:rsid w:val="00524BB2"/>
    <w:rsid w:val="005273CE"/>
    <w:rsid w:val="00527711"/>
    <w:rsid w:val="00530072"/>
    <w:rsid w:val="005303BC"/>
    <w:rsid w:val="005312E1"/>
    <w:rsid w:val="0053200E"/>
    <w:rsid w:val="00532951"/>
    <w:rsid w:val="00533689"/>
    <w:rsid w:val="00534D80"/>
    <w:rsid w:val="005353DC"/>
    <w:rsid w:val="00535AF1"/>
    <w:rsid w:val="00536B95"/>
    <w:rsid w:val="00537665"/>
    <w:rsid w:val="00537C57"/>
    <w:rsid w:val="005403FE"/>
    <w:rsid w:val="00541708"/>
    <w:rsid w:val="00545DAE"/>
    <w:rsid w:val="005466D8"/>
    <w:rsid w:val="0054697B"/>
    <w:rsid w:val="005478BB"/>
    <w:rsid w:val="005479EC"/>
    <w:rsid w:val="00551083"/>
    <w:rsid w:val="005513F7"/>
    <w:rsid w:val="00551EDF"/>
    <w:rsid w:val="00552A42"/>
    <w:rsid w:val="005542F2"/>
    <w:rsid w:val="005565E4"/>
    <w:rsid w:val="0055765B"/>
    <w:rsid w:val="00557764"/>
    <w:rsid w:val="005600A4"/>
    <w:rsid w:val="00562512"/>
    <w:rsid w:val="00562565"/>
    <w:rsid w:val="00562B6A"/>
    <w:rsid w:val="00562BE3"/>
    <w:rsid w:val="00565A72"/>
    <w:rsid w:val="00566185"/>
    <w:rsid w:val="00567C2E"/>
    <w:rsid w:val="00570049"/>
    <w:rsid w:val="00570F31"/>
    <w:rsid w:val="0057174E"/>
    <w:rsid w:val="00571B2B"/>
    <w:rsid w:val="00573DD0"/>
    <w:rsid w:val="00575458"/>
    <w:rsid w:val="00577ABE"/>
    <w:rsid w:val="0058148D"/>
    <w:rsid w:val="0058277A"/>
    <w:rsid w:val="00582DEB"/>
    <w:rsid w:val="00584026"/>
    <w:rsid w:val="00584FE8"/>
    <w:rsid w:val="00585C6D"/>
    <w:rsid w:val="00585D47"/>
    <w:rsid w:val="00585F78"/>
    <w:rsid w:val="00586F8A"/>
    <w:rsid w:val="005877E7"/>
    <w:rsid w:val="00587CE7"/>
    <w:rsid w:val="00590E8A"/>
    <w:rsid w:val="00590EC2"/>
    <w:rsid w:val="005948D6"/>
    <w:rsid w:val="00595BE2"/>
    <w:rsid w:val="00596C8D"/>
    <w:rsid w:val="00597D95"/>
    <w:rsid w:val="005A0358"/>
    <w:rsid w:val="005A1B7B"/>
    <w:rsid w:val="005A2A84"/>
    <w:rsid w:val="005A2A9D"/>
    <w:rsid w:val="005A5651"/>
    <w:rsid w:val="005A5898"/>
    <w:rsid w:val="005A5AB7"/>
    <w:rsid w:val="005A7219"/>
    <w:rsid w:val="005B5A0C"/>
    <w:rsid w:val="005B7267"/>
    <w:rsid w:val="005B762B"/>
    <w:rsid w:val="005C1134"/>
    <w:rsid w:val="005C139E"/>
    <w:rsid w:val="005C1652"/>
    <w:rsid w:val="005C1EF5"/>
    <w:rsid w:val="005C209F"/>
    <w:rsid w:val="005C3B7E"/>
    <w:rsid w:val="005C3CF9"/>
    <w:rsid w:val="005C5B33"/>
    <w:rsid w:val="005C6E92"/>
    <w:rsid w:val="005D0089"/>
    <w:rsid w:val="005D0BDC"/>
    <w:rsid w:val="005D1819"/>
    <w:rsid w:val="005D1BC2"/>
    <w:rsid w:val="005D3451"/>
    <w:rsid w:val="005D45A0"/>
    <w:rsid w:val="005D5761"/>
    <w:rsid w:val="005D699E"/>
    <w:rsid w:val="005E0CEA"/>
    <w:rsid w:val="005E2127"/>
    <w:rsid w:val="005E2759"/>
    <w:rsid w:val="005E50BE"/>
    <w:rsid w:val="005E5DC3"/>
    <w:rsid w:val="005E711D"/>
    <w:rsid w:val="005E756E"/>
    <w:rsid w:val="005E7AE8"/>
    <w:rsid w:val="005F1DAA"/>
    <w:rsid w:val="005F4AF6"/>
    <w:rsid w:val="005F66BD"/>
    <w:rsid w:val="006000BD"/>
    <w:rsid w:val="006053CF"/>
    <w:rsid w:val="00605579"/>
    <w:rsid w:val="0060615D"/>
    <w:rsid w:val="00606BF6"/>
    <w:rsid w:val="006074F6"/>
    <w:rsid w:val="00607982"/>
    <w:rsid w:val="00610D46"/>
    <w:rsid w:val="006115F8"/>
    <w:rsid w:val="0061326F"/>
    <w:rsid w:val="00614110"/>
    <w:rsid w:val="00614CA5"/>
    <w:rsid w:val="006156FC"/>
    <w:rsid w:val="00616552"/>
    <w:rsid w:val="0062178F"/>
    <w:rsid w:val="006221A3"/>
    <w:rsid w:val="006278AA"/>
    <w:rsid w:val="006278CB"/>
    <w:rsid w:val="00630A1A"/>
    <w:rsid w:val="00630B54"/>
    <w:rsid w:val="006313A9"/>
    <w:rsid w:val="00632797"/>
    <w:rsid w:val="00635544"/>
    <w:rsid w:val="00635AC6"/>
    <w:rsid w:val="00642A17"/>
    <w:rsid w:val="006439B6"/>
    <w:rsid w:val="00643EA8"/>
    <w:rsid w:val="0064585D"/>
    <w:rsid w:val="0064688F"/>
    <w:rsid w:val="00651027"/>
    <w:rsid w:val="00651E46"/>
    <w:rsid w:val="00651E72"/>
    <w:rsid w:val="00652530"/>
    <w:rsid w:val="00652C5D"/>
    <w:rsid w:val="00653ADB"/>
    <w:rsid w:val="00653FF3"/>
    <w:rsid w:val="0065486E"/>
    <w:rsid w:val="006560C0"/>
    <w:rsid w:val="00663DB3"/>
    <w:rsid w:val="006641DC"/>
    <w:rsid w:val="00665728"/>
    <w:rsid w:val="00665D81"/>
    <w:rsid w:val="006664B9"/>
    <w:rsid w:val="00667BBA"/>
    <w:rsid w:val="0067083E"/>
    <w:rsid w:val="00670D12"/>
    <w:rsid w:val="00671675"/>
    <w:rsid w:val="006720C9"/>
    <w:rsid w:val="006733BD"/>
    <w:rsid w:val="00675027"/>
    <w:rsid w:val="006766EF"/>
    <w:rsid w:val="006800A7"/>
    <w:rsid w:val="006803B2"/>
    <w:rsid w:val="0068064F"/>
    <w:rsid w:val="00680E95"/>
    <w:rsid w:val="00682EF3"/>
    <w:rsid w:val="00683CF5"/>
    <w:rsid w:val="0068431E"/>
    <w:rsid w:val="00685681"/>
    <w:rsid w:val="00690435"/>
    <w:rsid w:val="006919EE"/>
    <w:rsid w:val="00691FA0"/>
    <w:rsid w:val="00692BBA"/>
    <w:rsid w:val="00693832"/>
    <w:rsid w:val="00693B5D"/>
    <w:rsid w:val="00694680"/>
    <w:rsid w:val="00694AEF"/>
    <w:rsid w:val="00694D6D"/>
    <w:rsid w:val="00696A65"/>
    <w:rsid w:val="00697BA2"/>
    <w:rsid w:val="006A23F5"/>
    <w:rsid w:val="006A4521"/>
    <w:rsid w:val="006A63B6"/>
    <w:rsid w:val="006A6C1A"/>
    <w:rsid w:val="006A6E7A"/>
    <w:rsid w:val="006A7F03"/>
    <w:rsid w:val="006B3676"/>
    <w:rsid w:val="006B4A29"/>
    <w:rsid w:val="006B5079"/>
    <w:rsid w:val="006B541D"/>
    <w:rsid w:val="006B6ED8"/>
    <w:rsid w:val="006C010F"/>
    <w:rsid w:val="006C0D5C"/>
    <w:rsid w:val="006C19BA"/>
    <w:rsid w:val="006C49BE"/>
    <w:rsid w:val="006C5846"/>
    <w:rsid w:val="006C72AD"/>
    <w:rsid w:val="006C7405"/>
    <w:rsid w:val="006C790C"/>
    <w:rsid w:val="006C7F4E"/>
    <w:rsid w:val="006D03FB"/>
    <w:rsid w:val="006D3AF3"/>
    <w:rsid w:val="006D4046"/>
    <w:rsid w:val="006D4698"/>
    <w:rsid w:val="006D5A7D"/>
    <w:rsid w:val="006D5D50"/>
    <w:rsid w:val="006D5D66"/>
    <w:rsid w:val="006D692E"/>
    <w:rsid w:val="006D76BA"/>
    <w:rsid w:val="006E4730"/>
    <w:rsid w:val="006E5CCE"/>
    <w:rsid w:val="006E5DF2"/>
    <w:rsid w:val="006F0504"/>
    <w:rsid w:val="006F0A5C"/>
    <w:rsid w:val="006F0B60"/>
    <w:rsid w:val="006F1283"/>
    <w:rsid w:val="006F1644"/>
    <w:rsid w:val="006F1D40"/>
    <w:rsid w:val="006F2656"/>
    <w:rsid w:val="006F6A01"/>
    <w:rsid w:val="006F6B85"/>
    <w:rsid w:val="006F7FA9"/>
    <w:rsid w:val="007007BF"/>
    <w:rsid w:val="00700CD7"/>
    <w:rsid w:val="007010BD"/>
    <w:rsid w:val="00701E59"/>
    <w:rsid w:val="0070259C"/>
    <w:rsid w:val="00711CED"/>
    <w:rsid w:val="007122A7"/>
    <w:rsid w:val="00712E30"/>
    <w:rsid w:val="0071320F"/>
    <w:rsid w:val="00717BAA"/>
    <w:rsid w:val="007208AB"/>
    <w:rsid w:val="00721D36"/>
    <w:rsid w:val="0072269E"/>
    <w:rsid w:val="00724E51"/>
    <w:rsid w:val="007262F5"/>
    <w:rsid w:val="00726453"/>
    <w:rsid w:val="0072674C"/>
    <w:rsid w:val="00727A5B"/>
    <w:rsid w:val="00727FF7"/>
    <w:rsid w:val="00730A60"/>
    <w:rsid w:val="007310BB"/>
    <w:rsid w:val="00733BBF"/>
    <w:rsid w:val="007342A5"/>
    <w:rsid w:val="00734B95"/>
    <w:rsid w:val="00735BE0"/>
    <w:rsid w:val="00737543"/>
    <w:rsid w:val="00740269"/>
    <w:rsid w:val="007409E6"/>
    <w:rsid w:val="00740EC5"/>
    <w:rsid w:val="00743B1D"/>
    <w:rsid w:val="00743C38"/>
    <w:rsid w:val="00744DFF"/>
    <w:rsid w:val="00746767"/>
    <w:rsid w:val="00746B1A"/>
    <w:rsid w:val="007473D4"/>
    <w:rsid w:val="00747A76"/>
    <w:rsid w:val="007507EF"/>
    <w:rsid w:val="00751C64"/>
    <w:rsid w:val="00752246"/>
    <w:rsid w:val="007527DD"/>
    <w:rsid w:val="00754CEE"/>
    <w:rsid w:val="007610D7"/>
    <w:rsid w:val="00761281"/>
    <w:rsid w:val="00761653"/>
    <w:rsid w:val="007627C3"/>
    <w:rsid w:val="007635B5"/>
    <w:rsid w:val="007637D7"/>
    <w:rsid w:val="007641E2"/>
    <w:rsid w:val="007646DE"/>
    <w:rsid w:val="00765587"/>
    <w:rsid w:val="00765F8B"/>
    <w:rsid w:val="00766FE4"/>
    <w:rsid w:val="00771F5C"/>
    <w:rsid w:val="00772F3E"/>
    <w:rsid w:val="0077321F"/>
    <w:rsid w:val="0077422D"/>
    <w:rsid w:val="007748A3"/>
    <w:rsid w:val="00775466"/>
    <w:rsid w:val="007769FF"/>
    <w:rsid w:val="0077704A"/>
    <w:rsid w:val="00782DE8"/>
    <w:rsid w:val="007831C3"/>
    <w:rsid w:val="00784379"/>
    <w:rsid w:val="00785552"/>
    <w:rsid w:val="00786C54"/>
    <w:rsid w:val="00787AFB"/>
    <w:rsid w:val="00790D9F"/>
    <w:rsid w:val="0079180E"/>
    <w:rsid w:val="00791A86"/>
    <w:rsid w:val="00792BE3"/>
    <w:rsid w:val="0079387D"/>
    <w:rsid w:val="00795583"/>
    <w:rsid w:val="00795655"/>
    <w:rsid w:val="00795E9E"/>
    <w:rsid w:val="0079731D"/>
    <w:rsid w:val="00797969"/>
    <w:rsid w:val="007A1020"/>
    <w:rsid w:val="007A29DD"/>
    <w:rsid w:val="007A329C"/>
    <w:rsid w:val="007A3DE6"/>
    <w:rsid w:val="007A5820"/>
    <w:rsid w:val="007A5BF7"/>
    <w:rsid w:val="007A741A"/>
    <w:rsid w:val="007A76E1"/>
    <w:rsid w:val="007B5830"/>
    <w:rsid w:val="007B5CAB"/>
    <w:rsid w:val="007B6A35"/>
    <w:rsid w:val="007C1357"/>
    <w:rsid w:val="007C1553"/>
    <w:rsid w:val="007C2459"/>
    <w:rsid w:val="007C38EE"/>
    <w:rsid w:val="007C4660"/>
    <w:rsid w:val="007C5082"/>
    <w:rsid w:val="007C5536"/>
    <w:rsid w:val="007C5C33"/>
    <w:rsid w:val="007C60AE"/>
    <w:rsid w:val="007C6F74"/>
    <w:rsid w:val="007D03E0"/>
    <w:rsid w:val="007D06E5"/>
    <w:rsid w:val="007D1F52"/>
    <w:rsid w:val="007D2AC6"/>
    <w:rsid w:val="007D67D0"/>
    <w:rsid w:val="007D73B7"/>
    <w:rsid w:val="007E0821"/>
    <w:rsid w:val="007E0BBD"/>
    <w:rsid w:val="007E17DD"/>
    <w:rsid w:val="007E199A"/>
    <w:rsid w:val="007E3880"/>
    <w:rsid w:val="007E4E43"/>
    <w:rsid w:val="007E6B9E"/>
    <w:rsid w:val="007F2084"/>
    <w:rsid w:val="007F20A8"/>
    <w:rsid w:val="007F2991"/>
    <w:rsid w:val="007F3036"/>
    <w:rsid w:val="007F5007"/>
    <w:rsid w:val="007F53CC"/>
    <w:rsid w:val="007F5577"/>
    <w:rsid w:val="007F5A5D"/>
    <w:rsid w:val="007F5B08"/>
    <w:rsid w:val="007F6E99"/>
    <w:rsid w:val="007F711D"/>
    <w:rsid w:val="00800F25"/>
    <w:rsid w:val="00802367"/>
    <w:rsid w:val="00802CAD"/>
    <w:rsid w:val="00802F57"/>
    <w:rsid w:val="008052BA"/>
    <w:rsid w:val="00805ACD"/>
    <w:rsid w:val="008068BF"/>
    <w:rsid w:val="00810BDF"/>
    <w:rsid w:val="00812C76"/>
    <w:rsid w:val="008166EA"/>
    <w:rsid w:val="00816741"/>
    <w:rsid w:val="00816A8C"/>
    <w:rsid w:val="00816BCB"/>
    <w:rsid w:val="00816E81"/>
    <w:rsid w:val="00817660"/>
    <w:rsid w:val="00820C59"/>
    <w:rsid w:val="008213C9"/>
    <w:rsid w:val="0082344C"/>
    <w:rsid w:val="00824A9E"/>
    <w:rsid w:val="00825BD4"/>
    <w:rsid w:val="00827188"/>
    <w:rsid w:val="008279B3"/>
    <w:rsid w:val="00830756"/>
    <w:rsid w:val="00831779"/>
    <w:rsid w:val="00831948"/>
    <w:rsid w:val="0083291A"/>
    <w:rsid w:val="008332C1"/>
    <w:rsid w:val="00836377"/>
    <w:rsid w:val="008408B7"/>
    <w:rsid w:val="008437FA"/>
    <w:rsid w:val="00847D23"/>
    <w:rsid w:val="00850A52"/>
    <w:rsid w:val="00852161"/>
    <w:rsid w:val="0085256B"/>
    <w:rsid w:val="00853161"/>
    <w:rsid w:val="00853B94"/>
    <w:rsid w:val="00853D21"/>
    <w:rsid w:val="00854416"/>
    <w:rsid w:val="00854D48"/>
    <w:rsid w:val="00854DEB"/>
    <w:rsid w:val="00855C45"/>
    <w:rsid w:val="00855E8E"/>
    <w:rsid w:val="0085640A"/>
    <w:rsid w:val="00856A2C"/>
    <w:rsid w:val="00856C83"/>
    <w:rsid w:val="0086275F"/>
    <w:rsid w:val="00862F94"/>
    <w:rsid w:val="00863123"/>
    <w:rsid w:val="00864DDE"/>
    <w:rsid w:val="0086550C"/>
    <w:rsid w:val="008661DC"/>
    <w:rsid w:val="008701C9"/>
    <w:rsid w:val="00870433"/>
    <w:rsid w:val="00874485"/>
    <w:rsid w:val="00874E92"/>
    <w:rsid w:val="00874FDD"/>
    <w:rsid w:val="00875387"/>
    <w:rsid w:val="00876598"/>
    <w:rsid w:val="00876A9A"/>
    <w:rsid w:val="00876E6C"/>
    <w:rsid w:val="008774D3"/>
    <w:rsid w:val="00877A73"/>
    <w:rsid w:val="00877C96"/>
    <w:rsid w:val="0088010C"/>
    <w:rsid w:val="00880593"/>
    <w:rsid w:val="00880ED1"/>
    <w:rsid w:val="0088141B"/>
    <w:rsid w:val="00881A73"/>
    <w:rsid w:val="00882109"/>
    <w:rsid w:val="00884DB4"/>
    <w:rsid w:val="0088780F"/>
    <w:rsid w:val="00890259"/>
    <w:rsid w:val="00890A20"/>
    <w:rsid w:val="0089135D"/>
    <w:rsid w:val="00891B99"/>
    <w:rsid w:val="00893001"/>
    <w:rsid w:val="00893ED2"/>
    <w:rsid w:val="0089457A"/>
    <w:rsid w:val="008973D6"/>
    <w:rsid w:val="008A0722"/>
    <w:rsid w:val="008A0A05"/>
    <w:rsid w:val="008A213D"/>
    <w:rsid w:val="008A2D03"/>
    <w:rsid w:val="008A4E30"/>
    <w:rsid w:val="008A758A"/>
    <w:rsid w:val="008A7FDB"/>
    <w:rsid w:val="008B05FC"/>
    <w:rsid w:val="008B0D97"/>
    <w:rsid w:val="008B3479"/>
    <w:rsid w:val="008B3B16"/>
    <w:rsid w:val="008B3C91"/>
    <w:rsid w:val="008B3E0B"/>
    <w:rsid w:val="008B4E9D"/>
    <w:rsid w:val="008B641C"/>
    <w:rsid w:val="008B6879"/>
    <w:rsid w:val="008B708C"/>
    <w:rsid w:val="008B7B89"/>
    <w:rsid w:val="008C09E0"/>
    <w:rsid w:val="008C0C2D"/>
    <w:rsid w:val="008C21B6"/>
    <w:rsid w:val="008C3033"/>
    <w:rsid w:val="008C30B6"/>
    <w:rsid w:val="008C35EE"/>
    <w:rsid w:val="008C55E8"/>
    <w:rsid w:val="008C5EF9"/>
    <w:rsid w:val="008D0160"/>
    <w:rsid w:val="008D0B77"/>
    <w:rsid w:val="008D1B9C"/>
    <w:rsid w:val="008D28DB"/>
    <w:rsid w:val="008D49BF"/>
    <w:rsid w:val="008D4A3A"/>
    <w:rsid w:val="008D4BB1"/>
    <w:rsid w:val="008D5D08"/>
    <w:rsid w:val="008E05C9"/>
    <w:rsid w:val="008E23CB"/>
    <w:rsid w:val="008E3091"/>
    <w:rsid w:val="008E39F6"/>
    <w:rsid w:val="008E3F8F"/>
    <w:rsid w:val="008E6A5D"/>
    <w:rsid w:val="008F0885"/>
    <w:rsid w:val="008F0985"/>
    <w:rsid w:val="008F1219"/>
    <w:rsid w:val="008F17F5"/>
    <w:rsid w:val="008F2E8C"/>
    <w:rsid w:val="008F4E08"/>
    <w:rsid w:val="008F7522"/>
    <w:rsid w:val="008F79CA"/>
    <w:rsid w:val="0090337B"/>
    <w:rsid w:val="00903C41"/>
    <w:rsid w:val="00903C76"/>
    <w:rsid w:val="00905078"/>
    <w:rsid w:val="009056F8"/>
    <w:rsid w:val="00907C7C"/>
    <w:rsid w:val="009109B6"/>
    <w:rsid w:val="00911432"/>
    <w:rsid w:val="00912E59"/>
    <w:rsid w:val="00914DE3"/>
    <w:rsid w:val="00915CC9"/>
    <w:rsid w:val="00915F8F"/>
    <w:rsid w:val="009174D6"/>
    <w:rsid w:val="009204C2"/>
    <w:rsid w:val="00920B74"/>
    <w:rsid w:val="009227B5"/>
    <w:rsid w:val="009231D8"/>
    <w:rsid w:val="00923EDC"/>
    <w:rsid w:val="0092451B"/>
    <w:rsid w:val="00924ECC"/>
    <w:rsid w:val="00925256"/>
    <w:rsid w:val="009256DC"/>
    <w:rsid w:val="00925EF7"/>
    <w:rsid w:val="00930AE7"/>
    <w:rsid w:val="00932034"/>
    <w:rsid w:val="0093276E"/>
    <w:rsid w:val="00932904"/>
    <w:rsid w:val="00932A69"/>
    <w:rsid w:val="00933175"/>
    <w:rsid w:val="009332A5"/>
    <w:rsid w:val="009336A6"/>
    <w:rsid w:val="0093515C"/>
    <w:rsid w:val="00935AFD"/>
    <w:rsid w:val="00935C6B"/>
    <w:rsid w:val="00935EA7"/>
    <w:rsid w:val="0093686F"/>
    <w:rsid w:val="00936F21"/>
    <w:rsid w:val="00937C33"/>
    <w:rsid w:val="009402EF"/>
    <w:rsid w:val="00940D41"/>
    <w:rsid w:val="00941288"/>
    <w:rsid w:val="00941EF5"/>
    <w:rsid w:val="00945076"/>
    <w:rsid w:val="00945177"/>
    <w:rsid w:val="00945FD1"/>
    <w:rsid w:val="00946464"/>
    <w:rsid w:val="00946948"/>
    <w:rsid w:val="00947AD1"/>
    <w:rsid w:val="00950868"/>
    <w:rsid w:val="00952A65"/>
    <w:rsid w:val="00952EB5"/>
    <w:rsid w:val="00954ABC"/>
    <w:rsid w:val="00956519"/>
    <w:rsid w:val="00957778"/>
    <w:rsid w:val="00957D8D"/>
    <w:rsid w:val="00960DD1"/>
    <w:rsid w:val="00962FF2"/>
    <w:rsid w:val="00963133"/>
    <w:rsid w:val="009638DA"/>
    <w:rsid w:val="00964C3D"/>
    <w:rsid w:val="00965BAA"/>
    <w:rsid w:val="00965F02"/>
    <w:rsid w:val="0096630C"/>
    <w:rsid w:val="0096639E"/>
    <w:rsid w:val="0096640F"/>
    <w:rsid w:val="009701A6"/>
    <w:rsid w:val="009704B9"/>
    <w:rsid w:val="0097182A"/>
    <w:rsid w:val="00975B03"/>
    <w:rsid w:val="00975EC5"/>
    <w:rsid w:val="00980AAD"/>
    <w:rsid w:val="0098117D"/>
    <w:rsid w:val="00981667"/>
    <w:rsid w:val="00982288"/>
    <w:rsid w:val="009828D8"/>
    <w:rsid w:val="00983200"/>
    <w:rsid w:val="00986820"/>
    <w:rsid w:val="00987431"/>
    <w:rsid w:val="00990C5D"/>
    <w:rsid w:val="009920D4"/>
    <w:rsid w:val="00992D9F"/>
    <w:rsid w:val="00993DF9"/>
    <w:rsid w:val="009945C5"/>
    <w:rsid w:val="009948D0"/>
    <w:rsid w:val="00995913"/>
    <w:rsid w:val="009969B8"/>
    <w:rsid w:val="009A1031"/>
    <w:rsid w:val="009A15F5"/>
    <w:rsid w:val="009A1E7C"/>
    <w:rsid w:val="009A275F"/>
    <w:rsid w:val="009A32CD"/>
    <w:rsid w:val="009A33C9"/>
    <w:rsid w:val="009A4D6B"/>
    <w:rsid w:val="009A5121"/>
    <w:rsid w:val="009A5983"/>
    <w:rsid w:val="009A61C1"/>
    <w:rsid w:val="009A7B4A"/>
    <w:rsid w:val="009A7C48"/>
    <w:rsid w:val="009B07AB"/>
    <w:rsid w:val="009B0D65"/>
    <w:rsid w:val="009B159C"/>
    <w:rsid w:val="009B2D5C"/>
    <w:rsid w:val="009B417C"/>
    <w:rsid w:val="009B543E"/>
    <w:rsid w:val="009B6340"/>
    <w:rsid w:val="009C286D"/>
    <w:rsid w:val="009C2B4D"/>
    <w:rsid w:val="009C31CF"/>
    <w:rsid w:val="009C3891"/>
    <w:rsid w:val="009C3B8A"/>
    <w:rsid w:val="009C5CA7"/>
    <w:rsid w:val="009C60D6"/>
    <w:rsid w:val="009C619E"/>
    <w:rsid w:val="009C72A2"/>
    <w:rsid w:val="009D1A57"/>
    <w:rsid w:val="009D35EA"/>
    <w:rsid w:val="009D3C8E"/>
    <w:rsid w:val="009D5139"/>
    <w:rsid w:val="009D664E"/>
    <w:rsid w:val="009D6A61"/>
    <w:rsid w:val="009D7339"/>
    <w:rsid w:val="009D78F0"/>
    <w:rsid w:val="009E01AB"/>
    <w:rsid w:val="009E08CE"/>
    <w:rsid w:val="009E2016"/>
    <w:rsid w:val="009E2B8B"/>
    <w:rsid w:val="009E3432"/>
    <w:rsid w:val="009E4765"/>
    <w:rsid w:val="009E4C88"/>
    <w:rsid w:val="009F0D2C"/>
    <w:rsid w:val="009F1536"/>
    <w:rsid w:val="009F2055"/>
    <w:rsid w:val="009F2065"/>
    <w:rsid w:val="009F25B8"/>
    <w:rsid w:val="009F2D5E"/>
    <w:rsid w:val="009F2DC4"/>
    <w:rsid w:val="009F3600"/>
    <w:rsid w:val="009F3C7B"/>
    <w:rsid w:val="009F4144"/>
    <w:rsid w:val="009F4459"/>
    <w:rsid w:val="009F4D12"/>
    <w:rsid w:val="009F6735"/>
    <w:rsid w:val="009F7160"/>
    <w:rsid w:val="009F734D"/>
    <w:rsid w:val="00A002A8"/>
    <w:rsid w:val="00A03247"/>
    <w:rsid w:val="00A03248"/>
    <w:rsid w:val="00A03FEE"/>
    <w:rsid w:val="00A04AFB"/>
    <w:rsid w:val="00A04C10"/>
    <w:rsid w:val="00A06E54"/>
    <w:rsid w:val="00A07568"/>
    <w:rsid w:val="00A10251"/>
    <w:rsid w:val="00A11BF9"/>
    <w:rsid w:val="00A11D02"/>
    <w:rsid w:val="00A12988"/>
    <w:rsid w:val="00A153A9"/>
    <w:rsid w:val="00A156D9"/>
    <w:rsid w:val="00A15F3D"/>
    <w:rsid w:val="00A17800"/>
    <w:rsid w:val="00A20020"/>
    <w:rsid w:val="00A223D3"/>
    <w:rsid w:val="00A27627"/>
    <w:rsid w:val="00A30C53"/>
    <w:rsid w:val="00A31610"/>
    <w:rsid w:val="00A318AB"/>
    <w:rsid w:val="00A32776"/>
    <w:rsid w:val="00A33CA7"/>
    <w:rsid w:val="00A34662"/>
    <w:rsid w:val="00A378F9"/>
    <w:rsid w:val="00A40B8B"/>
    <w:rsid w:val="00A40BCF"/>
    <w:rsid w:val="00A44612"/>
    <w:rsid w:val="00A44EDC"/>
    <w:rsid w:val="00A45A21"/>
    <w:rsid w:val="00A46086"/>
    <w:rsid w:val="00A46F8F"/>
    <w:rsid w:val="00A50431"/>
    <w:rsid w:val="00A52BC7"/>
    <w:rsid w:val="00A53330"/>
    <w:rsid w:val="00A5334C"/>
    <w:rsid w:val="00A54045"/>
    <w:rsid w:val="00A56657"/>
    <w:rsid w:val="00A5668D"/>
    <w:rsid w:val="00A56EE1"/>
    <w:rsid w:val="00A604EE"/>
    <w:rsid w:val="00A60773"/>
    <w:rsid w:val="00A60886"/>
    <w:rsid w:val="00A60F37"/>
    <w:rsid w:val="00A61527"/>
    <w:rsid w:val="00A61535"/>
    <w:rsid w:val="00A62492"/>
    <w:rsid w:val="00A63D59"/>
    <w:rsid w:val="00A64413"/>
    <w:rsid w:val="00A6446B"/>
    <w:rsid w:val="00A64E78"/>
    <w:rsid w:val="00A65E75"/>
    <w:rsid w:val="00A66624"/>
    <w:rsid w:val="00A66792"/>
    <w:rsid w:val="00A675DC"/>
    <w:rsid w:val="00A67897"/>
    <w:rsid w:val="00A67FAF"/>
    <w:rsid w:val="00A732BE"/>
    <w:rsid w:val="00A737CE"/>
    <w:rsid w:val="00A74296"/>
    <w:rsid w:val="00A74D6A"/>
    <w:rsid w:val="00A74DE7"/>
    <w:rsid w:val="00A770BC"/>
    <w:rsid w:val="00A80668"/>
    <w:rsid w:val="00A815F4"/>
    <w:rsid w:val="00A8173E"/>
    <w:rsid w:val="00A822C3"/>
    <w:rsid w:val="00A82857"/>
    <w:rsid w:val="00A82DA6"/>
    <w:rsid w:val="00A82E3C"/>
    <w:rsid w:val="00A82EE3"/>
    <w:rsid w:val="00A84261"/>
    <w:rsid w:val="00A877BA"/>
    <w:rsid w:val="00A87B23"/>
    <w:rsid w:val="00A90198"/>
    <w:rsid w:val="00A9101D"/>
    <w:rsid w:val="00A94781"/>
    <w:rsid w:val="00A97C93"/>
    <w:rsid w:val="00AA0298"/>
    <w:rsid w:val="00AA30C1"/>
    <w:rsid w:val="00AA3257"/>
    <w:rsid w:val="00AA42F2"/>
    <w:rsid w:val="00AA47B2"/>
    <w:rsid w:val="00AA5587"/>
    <w:rsid w:val="00AA6800"/>
    <w:rsid w:val="00AA6B35"/>
    <w:rsid w:val="00AA70FF"/>
    <w:rsid w:val="00AB03A6"/>
    <w:rsid w:val="00AB1129"/>
    <w:rsid w:val="00AB1DB9"/>
    <w:rsid w:val="00AB2474"/>
    <w:rsid w:val="00AB275A"/>
    <w:rsid w:val="00AB35A9"/>
    <w:rsid w:val="00AB39C0"/>
    <w:rsid w:val="00AB3B58"/>
    <w:rsid w:val="00AB4BD0"/>
    <w:rsid w:val="00AC09F0"/>
    <w:rsid w:val="00AC2BE0"/>
    <w:rsid w:val="00AC3879"/>
    <w:rsid w:val="00AC5376"/>
    <w:rsid w:val="00AD16EB"/>
    <w:rsid w:val="00AD172E"/>
    <w:rsid w:val="00AD18BE"/>
    <w:rsid w:val="00AD1D97"/>
    <w:rsid w:val="00AD207F"/>
    <w:rsid w:val="00AD265F"/>
    <w:rsid w:val="00AD395B"/>
    <w:rsid w:val="00AD457A"/>
    <w:rsid w:val="00AD467F"/>
    <w:rsid w:val="00AD46FA"/>
    <w:rsid w:val="00AD5D1F"/>
    <w:rsid w:val="00AD75F6"/>
    <w:rsid w:val="00AE0531"/>
    <w:rsid w:val="00AE0705"/>
    <w:rsid w:val="00AE6B58"/>
    <w:rsid w:val="00AE7993"/>
    <w:rsid w:val="00AF06CF"/>
    <w:rsid w:val="00AF3C8E"/>
    <w:rsid w:val="00B01515"/>
    <w:rsid w:val="00B02256"/>
    <w:rsid w:val="00B033A3"/>
    <w:rsid w:val="00B04D55"/>
    <w:rsid w:val="00B05807"/>
    <w:rsid w:val="00B0643A"/>
    <w:rsid w:val="00B1011C"/>
    <w:rsid w:val="00B13295"/>
    <w:rsid w:val="00B14D8C"/>
    <w:rsid w:val="00B15EFF"/>
    <w:rsid w:val="00B17E5B"/>
    <w:rsid w:val="00B20184"/>
    <w:rsid w:val="00B20462"/>
    <w:rsid w:val="00B23193"/>
    <w:rsid w:val="00B238F4"/>
    <w:rsid w:val="00B2390F"/>
    <w:rsid w:val="00B23D21"/>
    <w:rsid w:val="00B249A5"/>
    <w:rsid w:val="00B24E17"/>
    <w:rsid w:val="00B26535"/>
    <w:rsid w:val="00B30398"/>
    <w:rsid w:val="00B30E7E"/>
    <w:rsid w:val="00B32AC5"/>
    <w:rsid w:val="00B32CB6"/>
    <w:rsid w:val="00B34732"/>
    <w:rsid w:val="00B37879"/>
    <w:rsid w:val="00B37E98"/>
    <w:rsid w:val="00B40CD4"/>
    <w:rsid w:val="00B41D1E"/>
    <w:rsid w:val="00B44675"/>
    <w:rsid w:val="00B45AD8"/>
    <w:rsid w:val="00B46637"/>
    <w:rsid w:val="00B46A1F"/>
    <w:rsid w:val="00B5039B"/>
    <w:rsid w:val="00B5098A"/>
    <w:rsid w:val="00B50D46"/>
    <w:rsid w:val="00B5269E"/>
    <w:rsid w:val="00B526B2"/>
    <w:rsid w:val="00B55514"/>
    <w:rsid w:val="00B56B2B"/>
    <w:rsid w:val="00B5738C"/>
    <w:rsid w:val="00B61458"/>
    <w:rsid w:val="00B61900"/>
    <w:rsid w:val="00B6200B"/>
    <w:rsid w:val="00B62F08"/>
    <w:rsid w:val="00B63BAD"/>
    <w:rsid w:val="00B63CF1"/>
    <w:rsid w:val="00B63D7A"/>
    <w:rsid w:val="00B64671"/>
    <w:rsid w:val="00B64B3D"/>
    <w:rsid w:val="00B66F87"/>
    <w:rsid w:val="00B703F6"/>
    <w:rsid w:val="00B71DC8"/>
    <w:rsid w:val="00B71F0E"/>
    <w:rsid w:val="00B735CA"/>
    <w:rsid w:val="00B74122"/>
    <w:rsid w:val="00B7474C"/>
    <w:rsid w:val="00B75CB9"/>
    <w:rsid w:val="00B80472"/>
    <w:rsid w:val="00B83F51"/>
    <w:rsid w:val="00B86160"/>
    <w:rsid w:val="00B8700E"/>
    <w:rsid w:val="00B90D94"/>
    <w:rsid w:val="00B919F1"/>
    <w:rsid w:val="00B924F0"/>
    <w:rsid w:val="00B9289C"/>
    <w:rsid w:val="00B93900"/>
    <w:rsid w:val="00B948E5"/>
    <w:rsid w:val="00B954A3"/>
    <w:rsid w:val="00B9751E"/>
    <w:rsid w:val="00B97609"/>
    <w:rsid w:val="00BA0BBA"/>
    <w:rsid w:val="00BA242B"/>
    <w:rsid w:val="00BA3328"/>
    <w:rsid w:val="00BA47D0"/>
    <w:rsid w:val="00BA4D8A"/>
    <w:rsid w:val="00BA5337"/>
    <w:rsid w:val="00BA5CB2"/>
    <w:rsid w:val="00BA6D9A"/>
    <w:rsid w:val="00BA6DD9"/>
    <w:rsid w:val="00BA7116"/>
    <w:rsid w:val="00BA751F"/>
    <w:rsid w:val="00BB00ED"/>
    <w:rsid w:val="00BB109C"/>
    <w:rsid w:val="00BB4968"/>
    <w:rsid w:val="00BB5B18"/>
    <w:rsid w:val="00BB6863"/>
    <w:rsid w:val="00BB6E11"/>
    <w:rsid w:val="00BB7488"/>
    <w:rsid w:val="00BB7F08"/>
    <w:rsid w:val="00BB7F5C"/>
    <w:rsid w:val="00BC0D49"/>
    <w:rsid w:val="00BC17B1"/>
    <w:rsid w:val="00BC21E9"/>
    <w:rsid w:val="00BC2284"/>
    <w:rsid w:val="00BC2341"/>
    <w:rsid w:val="00BC2C6C"/>
    <w:rsid w:val="00BC35D0"/>
    <w:rsid w:val="00BC4267"/>
    <w:rsid w:val="00BC5D3C"/>
    <w:rsid w:val="00BC66FD"/>
    <w:rsid w:val="00BC70B6"/>
    <w:rsid w:val="00BC719F"/>
    <w:rsid w:val="00BD0CC1"/>
    <w:rsid w:val="00BD1F03"/>
    <w:rsid w:val="00BD2186"/>
    <w:rsid w:val="00BD2224"/>
    <w:rsid w:val="00BD2BFE"/>
    <w:rsid w:val="00BD3BBE"/>
    <w:rsid w:val="00BD4CF3"/>
    <w:rsid w:val="00BD4EE7"/>
    <w:rsid w:val="00BD5483"/>
    <w:rsid w:val="00BD5D42"/>
    <w:rsid w:val="00BD759C"/>
    <w:rsid w:val="00BE05A3"/>
    <w:rsid w:val="00BE0C0B"/>
    <w:rsid w:val="00BE109E"/>
    <w:rsid w:val="00BE24E6"/>
    <w:rsid w:val="00BE2720"/>
    <w:rsid w:val="00BE2874"/>
    <w:rsid w:val="00BE3909"/>
    <w:rsid w:val="00BE3DE4"/>
    <w:rsid w:val="00BE575C"/>
    <w:rsid w:val="00BE6936"/>
    <w:rsid w:val="00BF0AA5"/>
    <w:rsid w:val="00BF1F5C"/>
    <w:rsid w:val="00BF2B43"/>
    <w:rsid w:val="00BF2F8C"/>
    <w:rsid w:val="00BF3362"/>
    <w:rsid w:val="00BF3405"/>
    <w:rsid w:val="00BF39ED"/>
    <w:rsid w:val="00BF3E0F"/>
    <w:rsid w:val="00BF50C8"/>
    <w:rsid w:val="00BF60AA"/>
    <w:rsid w:val="00BF6AB8"/>
    <w:rsid w:val="00BF7594"/>
    <w:rsid w:val="00BF77F9"/>
    <w:rsid w:val="00BF7EAB"/>
    <w:rsid w:val="00C00020"/>
    <w:rsid w:val="00C0015D"/>
    <w:rsid w:val="00C015AB"/>
    <w:rsid w:val="00C02020"/>
    <w:rsid w:val="00C02335"/>
    <w:rsid w:val="00C02B10"/>
    <w:rsid w:val="00C0560F"/>
    <w:rsid w:val="00C0568C"/>
    <w:rsid w:val="00C061E0"/>
    <w:rsid w:val="00C06CCE"/>
    <w:rsid w:val="00C1268D"/>
    <w:rsid w:val="00C12705"/>
    <w:rsid w:val="00C1402D"/>
    <w:rsid w:val="00C17020"/>
    <w:rsid w:val="00C20265"/>
    <w:rsid w:val="00C21918"/>
    <w:rsid w:val="00C228CD"/>
    <w:rsid w:val="00C241C8"/>
    <w:rsid w:val="00C242D7"/>
    <w:rsid w:val="00C253CF"/>
    <w:rsid w:val="00C25978"/>
    <w:rsid w:val="00C261E4"/>
    <w:rsid w:val="00C26205"/>
    <w:rsid w:val="00C26803"/>
    <w:rsid w:val="00C26C89"/>
    <w:rsid w:val="00C26E70"/>
    <w:rsid w:val="00C27C1C"/>
    <w:rsid w:val="00C27F3B"/>
    <w:rsid w:val="00C316BD"/>
    <w:rsid w:val="00C31C3E"/>
    <w:rsid w:val="00C32A1D"/>
    <w:rsid w:val="00C32A69"/>
    <w:rsid w:val="00C32BDF"/>
    <w:rsid w:val="00C32F98"/>
    <w:rsid w:val="00C33524"/>
    <w:rsid w:val="00C33760"/>
    <w:rsid w:val="00C34519"/>
    <w:rsid w:val="00C34983"/>
    <w:rsid w:val="00C3501B"/>
    <w:rsid w:val="00C36F05"/>
    <w:rsid w:val="00C37012"/>
    <w:rsid w:val="00C371DE"/>
    <w:rsid w:val="00C40129"/>
    <w:rsid w:val="00C405B8"/>
    <w:rsid w:val="00C41547"/>
    <w:rsid w:val="00C42E39"/>
    <w:rsid w:val="00C43155"/>
    <w:rsid w:val="00C4385C"/>
    <w:rsid w:val="00C43AC1"/>
    <w:rsid w:val="00C45A0B"/>
    <w:rsid w:val="00C465D4"/>
    <w:rsid w:val="00C5046F"/>
    <w:rsid w:val="00C529F8"/>
    <w:rsid w:val="00C5319D"/>
    <w:rsid w:val="00C54D51"/>
    <w:rsid w:val="00C57069"/>
    <w:rsid w:val="00C57B46"/>
    <w:rsid w:val="00C57E6C"/>
    <w:rsid w:val="00C60602"/>
    <w:rsid w:val="00C616F4"/>
    <w:rsid w:val="00C62546"/>
    <w:rsid w:val="00C62AA7"/>
    <w:rsid w:val="00C62E0E"/>
    <w:rsid w:val="00C6385C"/>
    <w:rsid w:val="00C66A17"/>
    <w:rsid w:val="00C67F50"/>
    <w:rsid w:val="00C70024"/>
    <w:rsid w:val="00C7177F"/>
    <w:rsid w:val="00C720A0"/>
    <w:rsid w:val="00C72984"/>
    <w:rsid w:val="00C749E6"/>
    <w:rsid w:val="00C756F9"/>
    <w:rsid w:val="00C75D5A"/>
    <w:rsid w:val="00C77CE0"/>
    <w:rsid w:val="00C77CE3"/>
    <w:rsid w:val="00C806AB"/>
    <w:rsid w:val="00C81CB5"/>
    <w:rsid w:val="00C822F2"/>
    <w:rsid w:val="00C82BCB"/>
    <w:rsid w:val="00C86863"/>
    <w:rsid w:val="00C87EB1"/>
    <w:rsid w:val="00C94136"/>
    <w:rsid w:val="00C95BBC"/>
    <w:rsid w:val="00C96BB4"/>
    <w:rsid w:val="00CA20F6"/>
    <w:rsid w:val="00CA25AA"/>
    <w:rsid w:val="00CA2930"/>
    <w:rsid w:val="00CA3E6A"/>
    <w:rsid w:val="00CA4163"/>
    <w:rsid w:val="00CA70DE"/>
    <w:rsid w:val="00CB055C"/>
    <w:rsid w:val="00CB19A9"/>
    <w:rsid w:val="00CB2057"/>
    <w:rsid w:val="00CB33C5"/>
    <w:rsid w:val="00CB3D51"/>
    <w:rsid w:val="00CB4598"/>
    <w:rsid w:val="00CB49B7"/>
    <w:rsid w:val="00CB6F26"/>
    <w:rsid w:val="00CB760D"/>
    <w:rsid w:val="00CB7644"/>
    <w:rsid w:val="00CC0600"/>
    <w:rsid w:val="00CC2EDB"/>
    <w:rsid w:val="00CC3E54"/>
    <w:rsid w:val="00CC42B9"/>
    <w:rsid w:val="00CC4DFC"/>
    <w:rsid w:val="00CC6C4C"/>
    <w:rsid w:val="00CC7D6D"/>
    <w:rsid w:val="00CD0926"/>
    <w:rsid w:val="00CD1936"/>
    <w:rsid w:val="00CD22E5"/>
    <w:rsid w:val="00CD304C"/>
    <w:rsid w:val="00CD7207"/>
    <w:rsid w:val="00CD7B17"/>
    <w:rsid w:val="00CE0FF7"/>
    <w:rsid w:val="00CE4C91"/>
    <w:rsid w:val="00CE501F"/>
    <w:rsid w:val="00CE5778"/>
    <w:rsid w:val="00CE6300"/>
    <w:rsid w:val="00CE67A0"/>
    <w:rsid w:val="00CE7FD1"/>
    <w:rsid w:val="00CF1916"/>
    <w:rsid w:val="00CF1B4E"/>
    <w:rsid w:val="00CF4BEC"/>
    <w:rsid w:val="00CF521B"/>
    <w:rsid w:val="00CF52E1"/>
    <w:rsid w:val="00CF5AFB"/>
    <w:rsid w:val="00CF6CEC"/>
    <w:rsid w:val="00CF6DAE"/>
    <w:rsid w:val="00CF7FA9"/>
    <w:rsid w:val="00D01115"/>
    <w:rsid w:val="00D011E4"/>
    <w:rsid w:val="00D012E4"/>
    <w:rsid w:val="00D021D3"/>
    <w:rsid w:val="00D021EC"/>
    <w:rsid w:val="00D03E0B"/>
    <w:rsid w:val="00D067D3"/>
    <w:rsid w:val="00D10C28"/>
    <w:rsid w:val="00D12674"/>
    <w:rsid w:val="00D12BE6"/>
    <w:rsid w:val="00D1406A"/>
    <w:rsid w:val="00D14BDB"/>
    <w:rsid w:val="00D15B04"/>
    <w:rsid w:val="00D17144"/>
    <w:rsid w:val="00D17410"/>
    <w:rsid w:val="00D17538"/>
    <w:rsid w:val="00D20803"/>
    <w:rsid w:val="00D211F4"/>
    <w:rsid w:val="00D23EA9"/>
    <w:rsid w:val="00D249D8"/>
    <w:rsid w:val="00D27196"/>
    <w:rsid w:val="00D3016E"/>
    <w:rsid w:val="00D30DF0"/>
    <w:rsid w:val="00D30F42"/>
    <w:rsid w:val="00D31D3F"/>
    <w:rsid w:val="00D32820"/>
    <w:rsid w:val="00D32A62"/>
    <w:rsid w:val="00D33FD6"/>
    <w:rsid w:val="00D347B2"/>
    <w:rsid w:val="00D35DE4"/>
    <w:rsid w:val="00D3651D"/>
    <w:rsid w:val="00D36AC5"/>
    <w:rsid w:val="00D37217"/>
    <w:rsid w:val="00D37603"/>
    <w:rsid w:val="00D377D2"/>
    <w:rsid w:val="00D37BF0"/>
    <w:rsid w:val="00D40709"/>
    <w:rsid w:val="00D409E5"/>
    <w:rsid w:val="00D427A6"/>
    <w:rsid w:val="00D42AFF"/>
    <w:rsid w:val="00D44EBC"/>
    <w:rsid w:val="00D45603"/>
    <w:rsid w:val="00D4672E"/>
    <w:rsid w:val="00D46846"/>
    <w:rsid w:val="00D479FE"/>
    <w:rsid w:val="00D47C29"/>
    <w:rsid w:val="00D47D35"/>
    <w:rsid w:val="00D5029E"/>
    <w:rsid w:val="00D50777"/>
    <w:rsid w:val="00D512E9"/>
    <w:rsid w:val="00D51943"/>
    <w:rsid w:val="00D51DF6"/>
    <w:rsid w:val="00D52034"/>
    <w:rsid w:val="00D545FA"/>
    <w:rsid w:val="00D60F2A"/>
    <w:rsid w:val="00D61247"/>
    <w:rsid w:val="00D629FA"/>
    <w:rsid w:val="00D63090"/>
    <w:rsid w:val="00D636AE"/>
    <w:rsid w:val="00D64B25"/>
    <w:rsid w:val="00D64D4B"/>
    <w:rsid w:val="00D64F70"/>
    <w:rsid w:val="00D66B7C"/>
    <w:rsid w:val="00D70608"/>
    <w:rsid w:val="00D7125E"/>
    <w:rsid w:val="00D7140D"/>
    <w:rsid w:val="00D7227F"/>
    <w:rsid w:val="00D73564"/>
    <w:rsid w:val="00D73F8D"/>
    <w:rsid w:val="00D74509"/>
    <w:rsid w:val="00D747E5"/>
    <w:rsid w:val="00D7499B"/>
    <w:rsid w:val="00D74B95"/>
    <w:rsid w:val="00D74BFE"/>
    <w:rsid w:val="00D75CA2"/>
    <w:rsid w:val="00D75CDB"/>
    <w:rsid w:val="00D763E1"/>
    <w:rsid w:val="00D77DF1"/>
    <w:rsid w:val="00D8097D"/>
    <w:rsid w:val="00D81680"/>
    <w:rsid w:val="00D819CE"/>
    <w:rsid w:val="00D84006"/>
    <w:rsid w:val="00D8592F"/>
    <w:rsid w:val="00D85F18"/>
    <w:rsid w:val="00D87126"/>
    <w:rsid w:val="00D902C3"/>
    <w:rsid w:val="00D90483"/>
    <w:rsid w:val="00D959F6"/>
    <w:rsid w:val="00D95C47"/>
    <w:rsid w:val="00D960DF"/>
    <w:rsid w:val="00D96312"/>
    <w:rsid w:val="00DA08C3"/>
    <w:rsid w:val="00DA28A3"/>
    <w:rsid w:val="00DA3F41"/>
    <w:rsid w:val="00DA603E"/>
    <w:rsid w:val="00DA6340"/>
    <w:rsid w:val="00DB0978"/>
    <w:rsid w:val="00DB0E7C"/>
    <w:rsid w:val="00DB12CF"/>
    <w:rsid w:val="00DB14AC"/>
    <w:rsid w:val="00DB152E"/>
    <w:rsid w:val="00DB213F"/>
    <w:rsid w:val="00DB2D92"/>
    <w:rsid w:val="00DB45FE"/>
    <w:rsid w:val="00DB5587"/>
    <w:rsid w:val="00DB7482"/>
    <w:rsid w:val="00DC0842"/>
    <w:rsid w:val="00DC1326"/>
    <w:rsid w:val="00DC147D"/>
    <w:rsid w:val="00DC3302"/>
    <w:rsid w:val="00DC424A"/>
    <w:rsid w:val="00DC4B01"/>
    <w:rsid w:val="00DC4E7D"/>
    <w:rsid w:val="00DC4F07"/>
    <w:rsid w:val="00DC74FB"/>
    <w:rsid w:val="00DC755B"/>
    <w:rsid w:val="00DD0E0D"/>
    <w:rsid w:val="00DD166F"/>
    <w:rsid w:val="00DD2843"/>
    <w:rsid w:val="00DD2D12"/>
    <w:rsid w:val="00DD3217"/>
    <w:rsid w:val="00DD4030"/>
    <w:rsid w:val="00DD6254"/>
    <w:rsid w:val="00DD62B8"/>
    <w:rsid w:val="00DD6FF1"/>
    <w:rsid w:val="00DD716F"/>
    <w:rsid w:val="00DD7D62"/>
    <w:rsid w:val="00DD7EA7"/>
    <w:rsid w:val="00DE020B"/>
    <w:rsid w:val="00DE1895"/>
    <w:rsid w:val="00DE5829"/>
    <w:rsid w:val="00DE6A7A"/>
    <w:rsid w:val="00DE6DAB"/>
    <w:rsid w:val="00DF0508"/>
    <w:rsid w:val="00DF07F3"/>
    <w:rsid w:val="00DF0AC0"/>
    <w:rsid w:val="00DF0B65"/>
    <w:rsid w:val="00DF1B64"/>
    <w:rsid w:val="00DF28D9"/>
    <w:rsid w:val="00DF46B7"/>
    <w:rsid w:val="00DF5C56"/>
    <w:rsid w:val="00DF75C4"/>
    <w:rsid w:val="00DF7BF6"/>
    <w:rsid w:val="00E044D9"/>
    <w:rsid w:val="00E04865"/>
    <w:rsid w:val="00E05C96"/>
    <w:rsid w:val="00E071D7"/>
    <w:rsid w:val="00E07AEF"/>
    <w:rsid w:val="00E07D52"/>
    <w:rsid w:val="00E12871"/>
    <w:rsid w:val="00E12CAA"/>
    <w:rsid w:val="00E13D89"/>
    <w:rsid w:val="00E146B3"/>
    <w:rsid w:val="00E14C0A"/>
    <w:rsid w:val="00E15BB5"/>
    <w:rsid w:val="00E16E30"/>
    <w:rsid w:val="00E17FA8"/>
    <w:rsid w:val="00E20BE9"/>
    <w:rsid w:val="00E22063"/>
    <w:rsid w:val="00E23244"/>
    <w:rsid w:val="00E23845"/>
    <w:rsid w:val="00E25045"/>
    <w:rsid w:val="00E256CD"/>
    <w:rsid w:val="00E25DB6"/>
    <w:rsid w:val="00E275FC"/>
    <w:rsid w:val="00E27F99"/>
    <w:rsid w:val="00E301EC"/>
    <w:rsid w:val="00E3069D"/>
    <w:rsid w:val="00E30C92"/>
    <w:rsid w:val="00E3117F"/>
    <w:rsid w:val="00E32EC3"/>
    <w:rsid w:val="00E332B2"/>
    <w:rsid w:val="00E33F0C"/>
    <w:rsid w:val="00E374D8"/>
    <w:rsid w:val="00E40D6C"/>
    <w:rsid w:val="00E40F26"/>
    <w:rsid w:val="00E41E6B"/>
    <w:rsid w:val="00E424FF"/>
    <w:rsid w:val="00E427B0"/>
    <w:rsid w:val="00E431CB"/>
    <w:rsid w:val="00E450B8"/>
    <w:rsid w:val="00E45357"/>
    <w:rsid w:val="00E45A33"/>
    <w:rsid w:val="00E4620D"/>
    <w:rsid w:val="00E52417"/>
    <w:rsid w:val="00E5252A"/>
    <w:rsid w:val="00E52E04"/>
    <w:rsid w:val="00E52F5D"/>
    <w:rsid w:val="00E53307"/>
    <w:rsid w:val="00E53FB4"/>
    <w:rsid w:val="00E55575"/>
    <w:rsid w:val="00E5680D"/>
    <w:rsid w:val="00E63BE0"/>
    <w:rsid w:val="00E660B7"/>
    <w:rsid w:val="00E70CA7"/>
    <w:rsid w:val="00E71278"/>
    <w:rsid w:val="00E7137E"/>
    <w:rsid w:val="00E73D2C"/>
    <w:rsid w:val="00E7488D"/>
    <w:rsid w:val="00E74CC9"/>
    <w:rsid w:val="00E76445"/>
    <w:rsid w:val="00E76DFE"/>
    <w:rsid w:val="00E773E1"/>
    <w:rsid w:val="00E8207E"/>
    <w:rsid w:val="00E829A3"/>
    <w:rsid w:val="00E835FB"/>
    <w:rsid w:val="00E83711"/>
    <w:rsid w:val="00E84B68"/>
    <w:rsid w:val="00E85034"/>
    <w:rsid w:val="00E90D7A"/>
    <w:rsid w:val="00E92C33"/>
    <w:rsid w:val="00E93673"/>
    <w:rsid w:val="00E93F9B"/>
    <w:rsid w:val="00E95550"/>
    <w:rsid w:val="00E9591B"/>
    <w:rsid w:val="00E96E85"/>
    <w:rsid w:val="00E973C4"/>
    <w:rsid w:val="00E97B95"/>
    <w:rsid w:val="00EA25F4"/>
    <w:rsid w:val="00EA2894"/>
    <w:rsid w:val="00EA2A6E"/>
    <w:rsid w:val="00EA2EC6"/>
    <w:rsid w:val="00EA2F4F"/>
    <w:rsid w:val="00EA3423"/>
    <w:rsid w:val="00EA35C2"/>
    <w:rsid w:val="00EA4E34"/>
    <w:rsid w:val="00EB00BF"/>
    <w:rsid w:val="00EB0B52"/>
    <w:rsid w:val="00EB1117"/>
    <w:rsid w:val="00EB189F"/>
    <w:rsid w:val="00EB2372"/>
    <w:rsid w:val="00EB2CA7"/>
    <w:rsid w:val="00EB35B9"/>
    <w:rsid w:val="00EB3690"/>
    <w:rsid w:val="00EB3A10"/>
    <w:rsid w:val="00EB3F08"/>
    <w:rsid w:val="00EB48D2"/>
    <w:rsid w:val="00EB4E62"/>
    <w:rsid w:val="00EB5103"/>
    <w:rsid w:val="00EB5C7D"/>
    <w:rsid w:val="00EB6684"/>
    <w:rsid w:val="00EB6D1A"/>
    <w:rsid w:val="00EB6FB4"/>
    <w:rsid w:val="00EB730E"/>
    <w:rsid w:val="00EB79D8"/>
    <w:rsid w:val="00EC1191"/>
    <w:rsid w:val="00EC18F1"/>
    <w:rsid w:val="00EC2112"/>
    <w:rsid w:val="00EC38E2"/>
    <w:rsid w:val="00EC458B"/>
    <w:rsid w:val="00EC4AE4"/>
    <w:rsid w:val="00EC59FB"/>
    <w:rsid w:val="00ED0415"/>
    <w:rsid w:val="00ED080F"/>
    <w:rsid w:val="00ED1E02"/>
    <w:rsid w:val="00ED1E0A"/>
    <w:rsid w:val="00ED30F9"/>
    <w:rsid w:val="00ED41FF"/>
    <w:rsid w:val="00ED431A"/>
    <w:rsid w:val="00ED45CB"/>
    <w:rsid w:val="00ED61D9"/>
    <w:rsid w:val="00EE060E"/>
    <w:rsid w:val="00EE07D5"/>
    <w:rsid w:val="00EE1F86"/>
    <w:rsid w:val="00EE25D6"/>
    <w:rsid w:val="00EE2F66"/>
    <w:rsid w:val="00EE46E4"/>
    <w:rsid w:val="00EE478A"/>
    <w:rsid w:val="00EE53FB"/>
    <w:rsid w:val="00EE6D02"/>
    <w:rsid w:val="00EF0690"/>
    <w:rsid w:val="00EF176A"/>
    <w:rsid w:val="00EF4237"/>
    <w:rsid w:val="00EF4CA9"/>
    <w:rsid w:val="00EF5628"/>
    <w:rsid w:val="00EF5F53"/>
    <w:rsid w:val="00EF7D1B"/>
    <w:rsid w:val="00F000AD"/>
    <w:rsid w:val="00F00944"/>
    <w:rsid w:val="00F0345E"/>
    <w:rsid w:val="00F0414B"/>
    <w:rsid w:val="00F04A04"/>
    <w:rsid w:val="00F0503A"/>
    <w:rsid w:val="00F05F00"/>
    <w:rsid w:val="00F1068F"/>
    <w:rsid w:val="00F11A43"/>
    <w:rsid w:val="00F11A56"/>
    <w:rsid w:val="00F11F1C"/>
    <w:rsid w:val="00F12A66"/>
    <w:rsid w:val="00F13A9E"/>
    <w:rsid w:val="00F149C5"/>
    <w:rsid w:val="00F15BE4"/>
    <w:rsid w:val="00F167F2"/>
    <w:rsid w:val="00F21A1B"/>
    <w:rsid w:val="00F21E52"/>
    <w:rsid w:val="00F21F4B"/>
    <w:rsid w:val="00F23CB0"/>
    <w:rsid w:val="00F245C4"/>
    <w:rsid w:val="00F265DC"/>
    <w:rsid w:val="00F27460"/>
    <w:rsid w:val="00F27F2D"/>
    <w:rsid w:val="00F3079C"/>
    <w:rsid w:val="00F30CA1"/>
    <w:rsid w:val="00F317B2"/>
    <w:rsid w:val="00F31D48"/>
    <w:rsid w:val="00F3260A"/>
    <w:rsid w:val="00F32924"/>
    <w:rsid w:val="00F34F62"/>
    <w:rsid w:val="00F35ED8"/>
    <w:rsid w:val="00F36465"/>
    <w:rsid w:val="00F368E9"/>
    <w:rsid w:val="00F37181"/>
    <w:rsid w:val="00F3744F"/>
    <w:rsid w:val="00F3767E"/>
    <w:rsid w:val="00F41247"/>
    <w:rsid w:val="00F437AE"/>
    <w:rsid w:val="00F43851"/>
    <w:rsid w:val="00F455F0"/>
    <w:rsid w:val="00F45FFF"/>
    <w:rsid w:val="00F523D1"/>
    <w:rsid w:val="00F52866"/>
    <w:rsid w:val="00F55878"/>
    <w:rsid w:val="00F56350"/>
    <w:rsid w:val="00F56417"/>
    <w:rsid w:val="00F570BE"/>
    <w:rsid w:val="00F57AB6"/>
    <w:rsid w:val="00F57CE9"/>
    <w:rsid w:val="00F57D9F"/>
    <w:rsid w:val="00F61E6B"/>
    <w:rsid w:val="00F6279F"/>
    <w:rsid w:val="00F64636"/>
    <w:rsid w:val="00F64AC1"/>
    <w:rsid w:val="00F652A8"/>
    <w:rsid w:val="00F660D0"/>
    <w:rsid w:val="00F66CFB"/>
    <w:rsid w:val="00F6734B"/>
    <w:rsid w:val="00F677C7"/>
    <w:rsid w:val="00F67D90"/>
    <w:rsid w:val="00F7001D"/>
    <w:rsid w:val="00F712AF"/>
    <w:rsid w:val="00F71329"/>
    <w:rsid w:val="00F7181E"/>
    <w:rsid w:val="00F71FEB"/>
    <w:rsid w:val="00F7212B"/>
    <w:rsid w:val="00F72167"/>
    <w:rsid w:val="00F7244E"/>
    <w:rsid w:val="00F73B2D"/>
    <w:rsid w:val="00F766D8"/>
    <w:rsid w:val="00F776AF"/>
    <w:rsid w:val="00F77FE2"/>
    <w:rsid w:val="00F8019C"/>
    <w:rsid w:val="00F80D62"/>
    <w:rsid w:val="00F810C5"/>
    <w:rsid w:val="00F8181E"/>
    <w:rsid w:val="00F81B78"/>
    <w:rsid w:val="00F872BC"/>
    <w:rsid w:val="00F944D7"/>
    <w:rsid w:val="00F94BB2"/>
    <w:rsid w:val="00F961BC"/>
    <w:rsid w:val="00F9649F"/>
    <w:rsid w:val="00F96952"/>
    <w:rsid w:val="00FA256D"/>
    <w:rsid w:val="00FA2998"/>
    <w:rsid w:val="00FA2D6F"/>
    <w:rsid w:val="00FA3DE7"/>
    <w:rsid w:val="00FA4992"/>
    <w:rsid w:val="00FA4FDB"/>
    <w:rsid w:val="00FA7CF6"/>
    <w:rsid w:val="00FB001F"/>
    <w:rsid w:val="00FB0A84"/>
    <w:rsid w:val="00FB0AC1"/>
    <w:rsid w:val="00FB1195"/>
    <w:rsid w:val="00FB2DF1"/>
    <w:rsid w:val="00FB2E38"/>
    <w:rsid w:val="00FB2EC3"/>
    <w:rsid w:val="00FB4E00"/>
    <w:rsid w:val="00FB5500"/>
    <w:rsid w:val="00FB642F"/>
    <w:rsid w:val="00FC031D"/>
    <w:rsid w:val="00FC03E4"/>
    <w:rsid w:val="00FC06F6"/>
    <w:rsid w:val="00FC3F97"/>
    <w:rsid w:val="00FC4AAA"/>
    <w:rsid w:val="00FD00FB"/>
    <w:rsid w:val="00FD24BC"/>
    <w:rsid w:val="00FD4456"/>
    <w:rsid w:val="00FD4518"/>
    <w:rsid w:val="00FD5089"/>
    <w:rsid w:val="00FD736E"/>
    <w:rsid w:val="00FD76A5"/>
    <w:rsid w:val="00FE3CB3"/>
    <w:rsid w:val="00FE43EF"/>
    <w:rsid w:val="00FE4D1D"/>
    <w:rsid w:val="00FE6099"/>
    <w:rsid w:val="00FF0187"/>
    <w:rsid w:val="00FF0BA2"/>
    <w:rsid w:val="00FF1C4F"/>
    <w:rsid w:val="00FF2570"/>
    <w:rsid w:val="00FF2D36"/>
    <w:rsid w:val="00FF2DA7"/>
    <w:rsid w:val="00FF31B0"/>
    <w:rsid w:val="00FF31DB"/>
    <w:rsid w:val="00FF322A"/>
    <w:rsid w:val="00FF4927"/>
    <w:rsid w:val="00FF51F8"/>
    <w:rsid w:val="00FF62AE"/>
    <w:rsid w:val="00FF66D8"/>
    <w:rsid w:val="00FF6746"/>
    <w:rsid w:val="00FF7473"/>
    <w:rsid w:val="00FF767B"/>
    <w:rsid w:val="3F9A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921C9"/>
  <w15:docId w15:val="{D9947B65-00FD-4234-8555-14E25E1FD0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513F7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37C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E23CB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E23CB"/>
    <w:rPr>
      <w:rFonts w:ascii="Times New Roman" w:hAnsi="Times New Roman" w:cs="Times New Roman"/>
      <w:sz w:val="24"/>
      <w:szCs w:val="24"/>
      <w:lang w:eastAsia="pt-BR"/>
    </w:rPr>
  </w:style>
  <w:style w:type="paragraph" w:styleId="Default" w:customStyle="1">
    <w:name w:val="Default"/>
    <w:rsid w:val="00481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5128D"/>
    <w:pPr>
      <w:spacing w:before="100" w:beforeAutospacing="1" w:after="100" w:afterAutospacing="1"/>
    </w:pPr>
    <w:rPr>
      <w:rFonts w:eastAsia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5C1E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C1EF5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5C1EF5"/>
    <w:rPr>
      <w:rFonts w:ascii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C1EF5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5C1EF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77A6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0077A6"/>
    <w:rPr>
      <w:rFonts w:ascii="Segoe U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535A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1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6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566FBAA655E942B27702715FF49EF3" ma:contentTypeVersion="7" ma:contentTypeDescription="Crie um novo documento." ma:contentTypeScope="" ma:versionID="88976bc4bea9c50b2d6fc83e88c6f80d">
  <xsd:schema xmlns:xsd="http://www.w3.org/2001/XMLSchema" xmlns:xs="http://www.w3.org/2001/XMLSchema" xmlns:p="http://schemas.microsoft.com/office/2006/metadata/properties" xmlns:ns2="cc3f3c98-2614-442c-bb0e-6613cd855dd4" xmlns:ns3="8f0c608a-1a37-4281-b7b1-c61be2bd05fa" targetNamespace="http://schemas.microsoft.com/office/2006/metadata/properties" ma:root="true" ma:fieldsID="b221aab66fb0fad487e0197e5a05c1c7" ns2:_="" ns3:_="">
    <xsd:import namespace="cc3f3c98-2614-442c-bb0e-6613cd855dd4"/>
    <xsd:import namespace="8f0c608a-1a37-4281-b7b1-c61be2bd05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f3c98-2614-442c-bb0e-6613cd855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608a-1a37-4281-b7b1-c61be2bd05f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8CBF37-EFDF-462D-A1E4-35F6B3DCBB68}"/>
</file>

<file path=customXml/itemProps2.xml><?xml version="1.0" encoding="utf-8"?>
<ds:datastoreItem xmlns:ds="http://schemas.openxmlformats.org/officeDocument/2006/customXml" ds:itemID="{8BD87F0B-3402-4E8D-8A7C-8915A7F7BADB}"/>
</file>

<file path=customXml/itemProps3.xml><?xml version="1.0" encoding="utf-8"?>
<ds:datastoreItem xmlns:ds="http://schemas.openxmlformats.org/officeDocument/2006/customXml" ds:itemID="{AB28EC1C-4D82-4F1D-BA94-9A6114CD36F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Anatel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Windows User</dc:creator>
  <lastModifiedBy>Luis Renato Giffoni Rodrigues</lastModifiedBy>
  <revision>4</revision>
  <lastPrinted>2015-04-22T17:06:00.0000000Z</lastPrinted>
  <dcterms:created xsi:type="dcterms:W3CDTF">2021-02-22T13:02:00.0000000Z</dcterms:created>
  <dcterms:modified xsi:type="dcterms:W3CDTF">2021-02-22T19:15:40.8332188Z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0x01010019566FBAA655E942B27702715FF49EF3</vt:lpwstr>
  </property>
</Properties>
</file>